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B9F9" w14:textId="2129A65A" w:rsidR="000E2350" w:rsidRDefault="000E2350" w:rsidP="00036395">
      <w:pPr>
        <w:spacing w:after="120"/>
      </w:pPr>
    </w:p>
    <w:p w14:paraId="31BB5302" w14:textId="77777777" w:rsidR="000E2350" w:rsidRDefault="000E2350" w:rsidP="00036395">
      <w:pPr>
        <w:spacing w:after="120"/>
        <w:jc w:val="center"/>
        <w:rPr>
          <w:rFonts w:ascii="Arial" w:hAnsi="Arial" w:cs="Arial"/>
          <w:b/>
          <w:color w:val="00000A"/>
          <w:sz w:val="24"/>
          <w:szCs w:val="24"/>
        </w:rPr>
      </w:pPr>
    </w:p>
    <w:p w14:paraId="27E5A57B" w14:textId="357B233B" w:rsidR="000E2350" w:rsidRPr="00D303DD" w:rsidRDefault="008B40AB" w:rsidP="00036395">
      <w:pPr>
        <w:spacing w:after="120"/>
        <w:jc w:val="center"/>
        <w:rPr>
          <w:rFonts w:ascii="Marianne" w:hAnsi="Marianne"/>
          <w:color w:val="00B050"/>
          <w:sz w:val="36"/>
          <w:szCs w:val="36"/>
        </w:rPr>
      </w:pPr>
      <w:r w:rsidRPr="00ED63CF">
        <w:rPr>
          <w:rFonts w:ascii="Marianne" w:hAnsi="Marianne" w:cs="Arial"/>
          <w:b/>
          <w:color w:val="00000A"/>
          <w:sz w:val="36"/>
          <w:szCs w:val="36"/>
        </w:rPr>
        <w:t xml:space="preserve">Appel à initiatives – </w:t>
      </w:r>
      <w:r w:rsidRPr="00B45F3C">
        <w:rPr>
          <w:rFonts w:ascii="Marianne" w:hAnsi="Marianne" w:cs="Arial"/>
          <w:b/>
          <w:color w:val="auto"/>
          <w:sz w:val="36"/>
          <w:szCs w:val="36"/>
        </w:rPr>
        <w:t>Année 202</w:t>
      </w:r>
      <w:r w:rsidR="00D303DD" w:rsidRPr="00B45F3C">
        <w:rPr>
          <w:rFonts w:ascii="Marianne" w:hAnsi="Marianne" w:cs="Arial"/>
          <w:b/>
          <w:color w:val="auto"/>
          <w:sz w:val="36"/>
          <w:szCs w:val="36"/>
        </w:rPr>
        <w:t>4</w:t>
      </w:r>
    </w:p>
    <w:p w14:paraId="300A16E8" w14:textId="77777777" w:rsidR="000E2350" w:rsidRDefault="000E2350" w:rsidP="00036395">
      <w:pPr>
        <w:spacing w:after="120"/>
        <w:jc w:val="center"/>
        <w:rPr>
          <w:rFonts w:ascii="Marianne" w:hAnsi="Marianne" w:cs="Arial"/>
          <w:b/>
          <w:color w:val="00000A"/>
          <w:sz w:val="28"/>
          <w:szCs w:val="28"/>
        </w:rPr>
      </w:pPr>
    </w:p>
    <w:p w14:paraId="0E1D971A" w14:textId="77777777" w:rsidR="000E2350" w:rsidRPr="00ED63CF" w:rsidRDefault="008B40AB" w:rsidP="00036395">
      <w:pPr>
        <w:spacing w:after="120"/>
        <w:jc w:val="center"/>
        <w:rPr>
          <w:rFonts w:ascii="Marianne" w:hAnsi="Marianne"/>
          <w:sz w:val="24"/>
          <w:szCs w:val="24"/>
        </w:rPr>
      </w:pPr>
      <w:r w:rsidRPr="00ED63CF">
        <w:rPr>
          <w:rFonts w:ascii="Marianne" w:hAnsi="Marianne" w:cs="Arial"/>
          <w:b/>
          <w:color w:val="00000A"/>
          <w:sz w:val="24"/>
          <w:szCs w:val="24"/>
        </w:rPr>
        <w:t xml:space="preserve">PROMOTION DES VALEURS DE LA RÉPUBLIQUE, DE LA LAÏCITÉ </w:t>
      </w:r>
    </w:p>
    <w:p w14:paraId="203A8B9A" w14:textId="77777777" w:rsidR="000E2350" w:rsidRPr="00ED63CF" w:rsidRDefault="008B40AB" w:rsidP="00036395">
      <w:pPr>
        <w:spacing w:after="120"/>
        <w:jc w:val="center"/>
        <w:rPr>
          <w:rFonts w:ascii="Marianne" w:hAnsi="Marianne"/>
          <w:sz w:val="24"/>
          <w:szCs w:val="24"/>
        </w:rPr>
      </w:pPr>
      <w:r w:rsidRPr="00ED63CF">
        <w:rPr>
          <w:rFonts w:ascii="Marianne" w:hAnsi="Marianne" w:cs="Arial"/>
          <w:b/>
          <w:color w:val="00000A"/>
          <w:sz w:val="24"/>
          <w:szCs w:val="24"/>
        </w:rPr>
        <w:t xml:space="preserve">ET </w:t>
      </w:r>
    </w:p>
    <w:p w14:paraId="010A4D8B" w14:textId="554CC6F2" w:rsidR="000E2350" w:rsidRPr="00ED63CF" w:rsidRDefault="008B40AB" w:rsidP="00036395">
      <w:pPr>
        <w:spacing w:after="120"/>
        <w:jc w:val="center"/>
        <w:rPr>
          <w:rFonts w:ascii="Marianne" w:hAnsi="Marianne"/>
          <w:sz w:val="24"/>
          <w:szCs w:val="24"/>
        </w:rPr>
      </w:pPr>
      <w:r w:rsidRPr="00ED63CF">
        <w:rPr>
          <w:rFonts w:ascii="Marianne" w:hAnsi="Marianne" w:cs="Arial"/>
          <w:b/>
          <w:color w:val="00000A"/>
          <w:sz w:val="24"/>
          <w:szCs w:val="24"/>
        </w:rPr>
        <w:t>PRÉVENTION PRIMAIRE DE LA RADICALISATION</w:t>
      </w:r>
      <w:r w:rsidR="00372AD2" w:rsidRPr="00ED63CF">
        <w:rPr>
          <w:rFonts w:ascii="Marianne" w:hAnsi="Marianne" w:cs="Arial"/>
          <w:b/>
          <w:color w:val="00000A"/>
          <w:sz w:val="24"/>
          <w:szCs w:val="24"/>
        </w:rPr>
        <w:t xml:space="preserve"> A DESTINATION DES JEUNES</w:t>
      </w:r>
    </w:p>
    <w:p w14:paraId="034D82A0" w14:textId="77777777" w:rsidR="000E2350" w:rsidRPr="00ED63CF" w:rsidRDefault="000E2350" w:rsidP="00036395">
      <w:pPr>
        <w:spacing w:after="120"/>
        <w:jc w:val="both"/>
        <w:rPr>
          <w:rFonts w:ascii="Marianne" w:hAnsi="Marianne" w:cs="Arial"/>
          <w:color w:val="00000A"/>
          <w:sz w:val="24"/>
          <w:szCs w:val="24"/>
        </w:rPr>
      </w:pPr>
    </w:p>
    <w:p w14:paraId="4F98DF49" w14:textId="77777777" w:rsidR="000E2350" w:rsidRDefault="000E2350" w:rsidP="00036395">
      <w:pPr>
        <w:spacing w:after="120"/>
        <w:jc w:val="both"/>
        <w:rPr>
          <w:rFonts w:ascii="Marianne" w:hAnsi="Marianne" w:cs="Arial"/>
          <w:color w:val="00000A"/>
          <w:sz w:val="28"/>
          <w:szCs w:val="28"/>
        </w:rPr>
      </w:pPr>
    </w:p>
    <w:p w14:paraId="36F6521C" w14:textId="37F5EF6E" w:rsidR="000E2350" w:rsidRPr="00036395" w:rsidRDefault="008B40AB" w:rsidP="00036395">
      <w:pPr>
        <w:spacing w:after="120"/>
        <w:jc w:val="both"/>
        <w:rPr>
          <w:rFonts w:ascii="Arial" w:hAnsi="Arial" w:cs="Arial"/>
          <w:b/>
          <w:bCs/>
          <w:color w:val="00000A"/>
          <w:sz w:val="28"/>
          <w:szCs w:val="28"/>
          <w:u w:val="single"/>
        </w:rPr>
      </w:pPr>
      <w:r>
        <w:rPr>
          <w:rFonts w:ascii="Marianne" w:hAnsi="Marianne" w:cs="Arial"/>
          <w:b/>
          <w:bCs/>
          <w:color w:val="00000A"/>
          <w:szCs w:val="22"/>
          <w:u w:val="single"/>
        </w:rPr>
        <w:t xml:space="preserve">Contexte : </w:t>
      </w:r>
    </w:p>
    <w:p w14:paraId="22B8C0F5" w14:textId="584777B9" w:rsidR="000E2350" w:rsidRDefault="008B40AB" w:rsidP="00036395">
      <w:pPr>
        <w:pStyle w:val="Standard"/>
        <w:spacing w:after="120"/>
        <w:jc w:val="both"/>
        <w:rPr>
          <w:rFonts w:ascii="Marianne" w:hAnsi="Marianne"/>
          <w:sz w:val="22"/>
          <w:szCs w:val="22"/>
        </w:rPr>
      </w:pPr>
      <w:r>
        <w:rPr>
          <w:rFonts w:ascii="Marianne" w:eastAsia="SimSun" w:hAnsi="Marianne" w:cs="Century Gothic"/>
          <w:bCs/>
          <w:sz w:val="22"/>
          <w:szCs w:val="22"/>
          <w:lang w:eastAsia="zh-CN" w:bidi="hi-IN"/>
        </w:rPr>
        <w:t>Depuis 2014, l’État veille avec la plus grande attention à déployer et suivre un ensemble de politiques publiques qui concourent à promouvoir les valeurs de la République, la citoyenneté, la laïcité et la prévention primaire de la radicalisation. Ces politiques publiques sont portées financièrement par les services de l’État à travers le Fonds Interministériel de Prévention de la Délinquance et de la Radicalisation (FIPD-R), la formation des professionnels (VRL), et par des fonds de droit commun pour la caisse d’allocations familiales (CAF).</w:t>
      </w:r>
    </w:p>
    <w:p w14:paraId="24CF471B" w14:textId="77777777" w:rsidR="000E2350" w:rsidRDefault="000E2350" w:rsidP="00036395">
      <w:pPr>
        <w:pStyle w:val="Standard"/>
        <w:spacing w:after="120"/>
        <w:jc w:val="both"/>
        <w:rPr>
          <w:rFonts w:ascii="Marianne" w:eastAsia="SimSun" w:hAnsi="Marianne" w:cs="Century Gothic" w:hint="eastAsia"/>
          <w:bCs/>
          <w:sz w:val="22"/>
          <w:szCs w:val="22"/>
          <w:lang w:eastAsia="zh-CN" w:bidi="hi-IN"/>
        </w:rPr>
      </w:pPr>
    </w:p>
    <w:p w14:paraId="3EE790F4" w14:textId="26B822A7" w:rsidR="000E2350" w:rsidRDefault="008B40AB" w:rsidP="00036395">
      <w:pPr>
        <w:pStyle w:val="Standard"/>
        <w:spacing w:after="120"/>
        <w:jc w:val="both"/>
        <w:rPr>
          <w:rFonts w:ascii="Marianne" w:hAnsi="Marianne"/>
          <w:sz w:val="22"/>
          <w:szCs w:val="22"/>
        </w:rPr>
      </w:pPr>
      <w:r>
        <w:rPr>
          <w:rFonts w:ascii="Marianne" w:eastAsia="SimSun" w:hAnsi="Marianne" w:cs="Century Gothic"/>
          <w:bCs/>
          <w:sz w:val="22"/>
          <w:szCs w:val="22"/>
          <w:lang w:eastAsia="zh-CN" w:bidi="hi-IN"/>
        </w:rPr>
        <w:t xml:space="preserve">Afin d’assurer la cohérence des actions de prévention, les services de l’État, </w:t>
      </w:r>
      <w:r w:rsidR="00036CFB">
        <w:rPr>
          <w:rFonts w:ascii="Marianne" w:eastAsia="SimSun" w:hAnsi="Marianne" w:cs="Century Gothic"/>
          <w:bCs/>
          <w:sz w:val="22"/>
          <w:szCs w:val="22"/>
          <w:lang w:eastAsia="zh-CN" w:bidi="hi-IN"/>
        </w:rPr>
        <w:t xml:space="preserve">et </w:t>
      </w:r>
      <w:r>
        <w:rPr>
          <w:rFonts w:ascii="Marianne" w:eastAsia="SimSun" w:hAnsi="Marianne" w:cs="Century Gothic"/>
          <w:bCs/>
          <w:sz w:val="22"/>
          <w:szCs w:val="22"/>
          <w:lang w:eastAsia="zh-CN" w:bidi="hi-IN"/>
        </w:rPr>
        <w:t xml:space="preserve">la CAF ont décidé de coordonner leur intervention en lançant un appel à initiatives commun. </w:t>
      </w:r>
      <w:r w:rsidR="00372AD2" w:rsidRPr="00372AD2">
        <w:rPr>
          <w:rFonts w:ascii="Marianne" w:eastAsia="SimSun" w:hAnsi="Marianne" w:cs="Century Gothic"/>
          <w:bCs/>
          <w:sz w:val="22"/>
          <w:szCs w:val="22"/>
          <w:lang w:eastAsia="zh-CN" w:bidi="hi-IN"/>
        </w:rPr>
        <w:t>Outre une démarche de coordination de financement des actions, cet AAI vise à porter à connaissance des institutions les projets de prévention primaire de la radicalisation</w:t>
      </w:r>
      <w:r w:rsidR="00372AD2">
        <w:rPr>
          <w:rFonts w:ascii="Marianne" w:eastAsia="SimSun" w:hAnsi="Marianne" w:cs="Century Gothic"/>
          <w:bCs/>
          <w:sz w:val="22"/>
          <w:szCs w:val="22"/>
          <w:lang w:eastAsia="zh-CN" w:bidi="hi-IN"/>
        </w:rPr>
        <w:t xml:space="preserve"> ; </w:t>
      </w:r>
    </w:p>
    <w:p w14:paraId="54B0B8AE" w14:textId="77777777" w:rsidR="000E2350" w:rsidRDefault="008B40AB" w:rsidP="00036395">
      <w:pPr>
        <w:pStyle w:val="western"/>
        <w:spacing w:before="280" w:after="120" w:line="240" w:lineRule="auto"/>
        <w:jc w:val="both"/>
        <w:rPr>
          <w:rFonts w:ascii="Arial" w:hAnsi="Arial" w:cs="Arial"/>
        </w:rPr>
      </w:pPr>
      <w:r>
        <w:rPr>
          <w:rFonts w:ascii="Marianne" w:hAnsi="Marianne" w:cs="Arial"/>
          <w:sz w:val="22"/>
          <w:szCs w:val="22"/>
        </w:rPr>
        <w:t xml:space="preserve">Dans le cadre de la prévention, diverses actions sont menées dans le Loiret ; </w:t>
      </w:r>
    </w:p>
    <w:p w14:paraId="1AA9D576" w14:textId="77777777" w:rsidR="000E2350" w:rsidRDefault="008B40AB" w:rsidP="00036395">
      <w:pPr>
        <w:pStyle w:val="western"/>
        <w:numPr>
          <w:ilvl w:val="0"/>
          <w:numId w:val="6"/>
        </w:numPr>
        <w:spacing w:before="280" w:after="120" w:line="240" w:lineRule="auto"/>
        <w:jc w:val="both"/>
        <w:rPr>
          <w:rFonts w:ascii="Arial" w:hAnsi="Arial" w:cs="Arial"/>
        </w:rPr>
      </w:pPr>
      <w:r>
        <w:rPr>
          <w:rFonts w:ascii="Marianne" w:hAnsi="Marianne" w:cs="Arial"/>
          <w:b/>
          <w:bCs/>
          <w:sz w:val="22"/>
          <w:szCs w:val="22"/>
        </w:rPr>
        <w:t>Formation et sensibilisation des professionnels :</w:t>
      </w:r>
    </w:p>
    <w:p w14:paraId="006ED914" w14:textId="77777777" w:rsidR="000E2350" w:rsidRDefault="008B40AB" w:rsidP="00036395">
      <w:pPr>
        <w:pStyle w:val="western"/>
        <w:spacing w:before="280" w:after="120" w:line="240" w:lineRule="auto"/>
        <w:jc w:val="both"/>
        <w:rPr>
          <w:rFonts w:ascii="Marianne" w:hAnsi="Marianne"/>
          <w:sz w:val="22"/>
          <w:szCs w:val="22"/>
        </w:rPr>
      </w:pPr>
      <w:r>
        <w:rPr>
          <w:rFonts w:ascii="Marianne" w:hAnsi="Marianne" w:cs="Arial"/>
          <w:b/>
          <w:bCs/>
          <w:sz w:val="22"/>
          <w:szCs w:val="22"/>
        </w:rPr>
        <w:t xml:space="preserve">Le Plan National de formation aux valeurs de la République et laïcité. </w:t>
      </w:r>
    </w:p>
    <w:p w14:paraId="378A7323" w14:textId="1AEBDCB0" w:rsidR="000E2350" w:rsidRDefault="008B40AB" w:rsidP="00036395">
      <w:pPr>
        <w:pStyle w:val="western"/>
        <w:spacing w:before="280" w:after="120" w:line="240" w:lineRule="auto"/>
        <w:jc w:val="both"/>
        <w:rPr>
          <w:rFonts w:ascii="Arial" w:hAnsi="Arial" w:cs="Arial"/>
        </w:rPr>
      </w:pPr>
      <w:r>
        <w:rPr>
          <w:rFonts w:ascii="Marianne" w:hAnsi="Marianne" w:cs="Arial"/>
          <w:sz w:val="22"/>
          <w:szCs w:val="22"/>
        </w:rPr>
        <w:t>La formation Valeurs de la République et laïcité permet aux professionnels et aux bénévoles</w:t>
      </w:r>
      <w:r w:rsidR="00FF4A57">
        <w:rPr>
          <w:rFonts w:ascii="Marianne" w:hAnsi="Marianne" w:cs="Arial"/>
          <w:sz w:val="22"/>
          <w:szCs w:val="22"/>
        </w:rPr>
        <w:t xml:space="preserve"> de tenir un discours clair et sans équivoque sur ce qu’est la laïcité</w:t>
      </w:r>
      <w:r>
        <w:rPr>
          <w:rFonts w:ascii="Marianne" w:hAnsi="Marianne" w:cs="Arial"/>
          <w:sz w:val="22"/>
          <w:szCs w:val="22"/>
        </w:rPr>
        <w:t>, de mieux comprendre comment l’appliquer et l’expliquer, et ainsi contribuer à promouvoir le vivre-ensemble et partager les valeurs de la République au quotidien.</w:t>
      </w:r>
    </w:p>
    <w:p w14:paraId="31EC9C22" w14:textId="1B53D6CF" w:rsidR="00ED63CF" w:rsidRPr="00173B7D" w:rsidRDefault="008B40AB" w:rsidP="00036395">
      <w:pPr>
        <w:pStyle w:val="western"/>
        <w:spacing w:before="280" w:after="120" w:line="240" w:lineRule="auto"/>
        <w:jc w:val="both"/>
        <w:rPr>
          <w:rFonts w:ascii="Marianne" w:hAnsi="Marianne"/>
          <w:sz w:val="22"/>
          <w:szCs w:val="22"/>
        </w:rPr>
      </w:pPr>
      <w:r>
        <w:rPr>
          <w:rFonts w:ascii="Marianne" w:hAnsi="Marianne" w:cs="Arial"/>
          <w:sz w:val="22"/>
          <w:szCs w:val="22"/>
        </w:rPr>
        <w:t xml:space="preserve">Depuis 2015 dans le </w:t>
      </w:r>
      <w:r w:rsidRPr="005A0156">
        <w:rPr>
          <w:rFonts w:ascii="Marianne" w:hAnsi="Marianne" w:cs="Arial"/>
          <w:sz w:val="22"/>
          <w:szCs w:val="22"/>
        </w:rPr>
        <w:t>Loiret,</w:t>
      </w:r>
      <w:r w:rsidR="00495245" w:rsidRPr="005A0156">
        <w:rPr>
          <w:rFonts w:ascii="Marianne" w:hAnsi="Marianne" w:cs="Arial"/>
          <w:sz w:val="22"/>
          <w:szCs w:val="22"/>
        </w:rPr>
        <w:t xml:space="preserve"> 2700</w:t>
      </w:r>
      <w:r w:rsidR="00FB68F6" w:rsidRPr="005A0156">
        <w:rPr>
          <w:rFonts w:ascii="Marianne" w:hAnsi="Marianne" w:cs="Arial"/>
          <w:sz w:val="22"/>
          <w:szCs w:val="22"/>
        </w:rPr>
        <w:t xml:space="preserve"> acteurs de terrain ont été formés au niveau régional. </w:t>
      </w:r>
      <w:r w:rsidRPr="005A0156">
        <w:rPr>
          <w:rFonts w:ascii="Marianne" w:hAnsi="Marianne" w:cs="Arial"/>
          <w:sz w:val="22"/>
          <w:szCs w:val="22"/>
        </w:rPr>
        <w:t xml:space="preserve"> </w:t>
      </w:r>
      <w:r w:rsidR="00495245" w:rsidRPr="005A0156">
        <w:rPr>
          <w:rFonts w:ascii="Marianne" w:hAnsi="Marianne" w:cs="Arial"/>
          <w:sz w:val="22"/>
          <w:szCs w:val="22"/>
        </w:rPr>
        <w:t>93</w:t>
      </w:r>
      <w:r w:rsidR="00036CFB" w:rsidRPr="005A0156">
        <w:rPr>
          <w:rFonts w:ascii="Marianne" w:hAnsi="Marianne" w:cs="Arial"/>
          <w:sz w:val="22"/>
          <w:szCs w:val="22"/>
        </w:rPr>
        <w:t xml:space="preserve"> </w:t>
      </w:r>
      <w:r w:rsidRPr="005A0156">
        <w:rPr>
          <w:rFonts w:ascii="Marianne" w:hAnsi="Marianne" w:cs="Arial"/>
          <w:sz w:val="22"/>
          <w:szCs w:val="22"/>
        </w:rPr>
        <w:t xml:space="preserve">formateurs de niveau 2 (formation de formateurs) </w:t>
      </w:r>
      <w:r w:rsidR="00495245" w:rsidRPr="005A0156">
        <w:rPr>
          <w:rFonts w:ascii="Marianne" w:hAnsi="Marianne" w:cs="Arial"/>
          <w:sz w:val="22"/>
          <w:szCs w:val="22"/>
        </w:rPr>
        <w:t>sont</w:t>
      </w:r>
      <w:r w:rsidRPr="005A0156">
        <w:rPr>
          <w:rFonts w:ascii="Marianne" w:hAnsi="Marianne" w:cs="Arial"/>
          <w:sz w:val="22"/>
          <w:szCs w:val="22"/>
        </w:rPr>
        <w:t xml:space="preserve"> hab</w:t>
      </w:r>
      <w:r w:rsidR="00FB68F6" w:rsidRPr="005A0156">
        <w:rPr>
          <w:rFonts w:ascii="Marianne" w:hAnsi="Marianne" w:cs="Arial"/>
          <w:sz w:val="22"/>
          <w:szCs w:val="22"/>
        </w:rPr>
        <w:t>ilités</w:t>
      </w:r>
      <w:r w:rsidR="00495245" w:rsidRPr="005A0156">
        <w:rPr>
          <w:rFonts w:ascii="Marianne" w:hAnsi="Marianne" w:cs="Arial"/>
          <w:sz w:val="22"/>
          <w:szCs w:val="22"/>
        </w:rPr>
        <w:t xml:space="preserve"> à ce jour</w:t>
      </w:r>
      <w:r w:rsidR="00FB68F6" w:rsidRPr="005A0156">
        <w:rPr>
          <w:rFonts w:ascii="Marianne" w:hAnsi="Marianne" w:cs="Arial"/>
          <w:sz w:val="22"/>
          <w:szCs w:val="22"/>
        </w:rPr>
        <w:t>.</w:t>
      </w:r>
      <w:r>
        <w:rPr>
          <w:rFonts w:ascii="Marianne" w:hAnsi="Marianne" w:cs="Arial"/>
          <w:sz w:val="22"/>
          <w:szCs w:val="22"/>
        </w:rPr>
        <w:t xml:space="preserve"> </w:t>
      </w:r>
    </w:p>
    <w:p w14:paraId="0F465226" w14:textId="0ED07BC1" w:rsidR="008B40AB" w:rsidRDefault="008B40AB" w:rsidP="00036395">
      <w:pPr>
        <w:pStyle w:val="western"/>
        <w:spacing w:before="280" w:after="120" w:line="240" w:lineRule="auto"/>
        <w:ind w:right="-142"/>
        <w:jc w:val="both"/>
        <w:rPr>
          <w:rFonts w:ascii="Marianne" w:hAnsi="Marianne" w:cs="Arial"/>
          <w:sz w:val="22"/>
          <w:szCs w:val="22"/>
        </w:rPr>
      </w:pPr>
      <w:r>
        <w:rPr>
          <w:rFonts w:ascii="Marianne" w:hAnsi="Marianne" w:cs="Arial"/>
          <w:sz w:val="22"/>
          <w:szCs w:val="22"/>
        </w:rPr>
        <w:t>Les promeneurs du Net du Loiret (</w:t>
      </w:r>
      <w:proofErr w:type="spellStart"/>
      <w:r>
        <w:rPr>
          <w:rFonts w:ascii="Marianne" w:hAnsi="Marianne" w:cs="Arial"/>
          <w:sz w:val="22"/>
          <w:szCs w:val="22"/>
        </w:rPr>
        <w:t>Pdn</w:t>
      </w:r>
      <w:proofErr w:type="spellEnd"/>
      <w:r>
        <w:rPr>
          <w:rFonts w:ascii="Marianne" w:hAnsi="Marianne" w:cs="Arial"/>
          <w:sz w:val="22"/>
          <w:szCs w:val="22"/>
        </w:rPr>
        <w:t>) bénéficie</w:t>
      </w:r>
      <w:r w:rsidR="00036CFB">
        <w:rPr>
          <w:rFonts w:ascii="Marianne" w:hAnsi="Marianne" w:cs="Arial"/>
          <w:sz w:val="22"/>
          <w:szCs w:val="22"/>
        </w:rPr>
        <w:t>nt également</w:t>
      </w:r>
      <w:r>
        <w:rPr>
          <w:rFonts w:ascii="Marianne" w:hAnsi="Marianne" w:cs="Arial"/>
          <w:sz w:val="22"/>
          <w:szCs w:val="22"/>
        </w:rPr>
        <w:t xml:space="preserve"> d’une formation. Cette formation qui s’intitule « Prévenir la violence, le harcèlement et la radicalisation en ligne chez les jeunes</w:t>
      </w:r>
      <w:r w:rsidR="00B45F3C">
        <w:rPr>
          <w:rFonts w:ascii="Marianne" w:hAnsi="Marianne" w:cs="Arial"/>
          <w:sz w:val="22"/>
          <w:szCs w:val="22"/>
        </w:rPr>
        <w:t xml:space="preserve"> </w:t>
      </w:r>
      <w:r>
        <w:rPr>
          <w:rFonts w:ascii="Marianne" w:hAnsi="Marianne" w:cs="Arial"/>
          <w:sz w:val="22"/>
          <w:szCs w:val="22"/>
        </w:rPr>
        <w:t xml:space="preserve">» basée sur le volontariat permet de former les </w:t>
      </w:r>
      <w:proofErr w:type="spellStart"/>
      <w:r>
        <w:rPr>
          <w:rFonts w:ascii="Marianne" w:hAnsi="Marianne" w:cs="Arial"/>
          <w:sz w:val="22"/>
          <w:szCs w:val="22"/>
        </w:rPr>
        <w:t>Pdn</w:t>
      </w:r>
      <w:proofErr w:type="spellEnd"/>
      <w:r>
        <w:rPr>
          <w:rFonts w:ascii="Marianne" w:hAnsi="Marianne" w:cs="Arial"/>
          <w:sz w:val="22"/>
          <w:szCs w:val="22"/>
        </w:rPr>
        <w:t xml:space="preserve"> sur différents aspects : aux usages et mésusages des jeunes sur les réseaux sociaux, les pièges et dangers du Net, et les mécanismes de désinformation et les mécanismes de radicalisation pouvant mener à la violence. </w:t>
      </w:r>
    </w:p>
    <w:p w14:paraId="0DFECCEE" w14:textId="4A85EF9E" w:rsidR="00372AD2" w:rsidRPr="00372AD2" w:rsidRDefault="00372AD2" w:rsidP="00036395">
      <w:pPr>
        <w:pStyle w:val="western"/>
        <w:numPr>
          <w:ilvl w:val="0"/>
          <w:numId w:val="7"/>
        </w:numPr>
        <w:spacing w:before="280" w:after="120" w:line="240" w:lineRule="auto"/>
        <w:jc w:val="both"/>
        <w:rPr>
          <w:rFonts w:ascii="Marianne" w:hAnsi="Marianne" w:cs="Arial"/>
          <w:b/>
          <w:bCs/>
          <w:sz w:val="22"/>
          <w:szCs w:val="22"/>
        </w:rPr>
      </w:pPr>
      <w:r w:rsidRPr="00372AD2">
        <w:rPr>
          <w:rFonts w:ascii="Marianne" w:hAnsi="Marianne" w:cs="Arial"/>
          <w:b/>
          <w:bCs/>
          <w:sz w:val="22"/>
          <w:szCs w:val="22"/>
        </w:rPr>
        <w:lastRenderedPageBreak/>
        <w:t>Action de sensibilisation hors temps scolaire</w:t>
      </w:r>
    </w:p>
    <w:p w14:paraId="2B736C1F" w14:textId="046E1962" w:rsidR="00372AD2" w:rsidRDefault="00372AD2" w:rsidP="00036395">
      <w:pPr>
        <w:shd w:val="clear" w:color="auto" w:fill="FFFFFF"/>
        <w:suppressAutoHyphens w:val="0"/>
        <w:spacing w:beforeAutospacing="1" w:after="120"/>
        <w:jc w:val="both"/>
        <w:rPr>
          <w:rFonts w:ascii="Marianne" w:eastAsia="SimSun" w:hAnsi="Marianne" w:cs="Century Gothic" w:hint="eastAsia"/>
          <w:bCs/>
          <w:color w:val="auto"/>
          <w:kern w:val="2"/>
          <w:szCs w:val="22"/>
          <w:lang w:bidi="hi-IN"/>
        </w:rPr>
      </w:pPr>
      <w:r w:rsidRPr="00372AD2">
        <w:rPr>
          <w:rFonts w:ascii="Marianne" w:hAnsi="Marianne" w:cs="Segoe UI"/>
          <w:color w:val="000000"/>
          <w:szCs w:val="22"/>
          <w:bdr w:val="none" w:sz="0" w:space="0" w:color="auto" w:frame="1"/>
          <w:lang w:eastAsia="fr-FR"/>
        </w:rPr>
        <w:t xml:space="preserve">La </w:t>
      </w:r>
      <w:r w:rsidRPr="00372AD2">
        <w:rPr>
          <w:rFonts w:ascii="Marianne" w:eastAsia="SimSun" w:hAnsi="Marianne" w:cs="Century Gothic"/>
          <w:bCs/>
          <w:color w:val="auto"/>
          <w:kern w:val="2"/>
          <w:szCs w:val="22"/>
          <w:lang w:bidi="hi-IN"/>
        </w:rPr>
        <w:t>DRAJES</w:t>
      </w:r>
      <w:r w:rsidR="00B45F3C">
        <w:rPr>
          <w:rFonts w:ascii="Marianne" w:eastAsia="SimSun" w:hAnsi="Marianne" w:cs="Century Gothic"/>
          <w:bCs/>
          <w:color w:val="auto"/>
          <w:kern w:val="2"/>
          <w:szCs w:val="22"/>
          <w:lang w:bidi="hi-IN"/>
        </w:rPr>
        <w:t xml:space="preserve"> </w:t>
      </w:r>
      <w:r w:rsidRPr="00372AD2">
        <w:rPr>
          <w:rFonts w:ascii="Marianne" w:eastAsia="SimSun" w:hAnsi="Marianne" w:cs="Century Gothic"/>
          <w:bCs/>
          <w:color w:val="auto"/>
          <w:kern w:val="2"/>
          <w:szCs w:val="22"/>
          <w:lang w:bidi="hi-IN"/>
        </w:rPr>
        <w:t>promeut </w:t>
      </w:r>
      <w:r w:rsidRPr="00B45F3C">
        <w:rPr>
          <w:rFonts w:ascii="Marianne" w:eastAsia="SimSun" w:hAnsi="Marianne" w:cs="Century Gothic"/>
          <w:bCs/>
          <w:color w:val="auto"/>
          <w:kern w:val="2"/>
          <w:sz w:val="16"/>
          <w:szCs w:val="16"/>
          <w:lang w:bidi="hi-IN"/>
        </w:rPr>
        <w:t>(1)</w:t>
      </w:r>
      <w:r w:rsidRPr="00372AD2">
        <w:rPr>
          <w:rFonts w:ascii="Marianne" w:eastAsia="SimSun" w:hAnsi="Marianne" w:cs="Century Gothic"/>
          <w:bCs/>
          <w:color w:val="auto"/>
          <w:kern w:val="2"/>
          <w:szCs w:val="22"/>
          <w:lang w:bidi="hi-IN"/>
        </w:rPr>
        <w:t> dans le département du Loiret « l'Éducation à la citoyenneté, à la solidarité et à l’inter culturalité » dans une démarche globale d’accès à une citoyenneté active des jeunes, tournée vers le monde.  Il s’agit dès lors de permettre aux jeunes de comprendre le monde dans lequel ils vivent pour en devenir des citoyens actifs, conscients des enjeux qui les entourent. Dans un contexte national et international difficile, la notion du « vivre ensemble</w:t>
      </w:r>
      <w:r w:rsidR="00B45F3C">
        <w:rPr>
          <w:rFonts w:ascii="Marianne" w:eastAsia="SimSun" w:hAnsi="Marianne" w:cs="Century Gothic"/>
          <w:bCs/>
          <w:color w:val="auto"/>
          <w:kern w:val="2"/>
          <w:szCs w:val="22"/>
          <w:lang w:bidi="hi-IN"/>
        </w:rPr>
        <w:t xml:space="preserve"> </w:t>
      </w:r>
      <w:r w:rsidRPr="00372AD2">
        <w:rPr>
          <w:rFonts w:ascii="Marianne" w:eastAsia="SimSun" w:hAnsi="Marianne" w:cs="Century Gothic"/>
          <w:bCs/>
          <w:color w:val="auto"/>
          <w:kern w:val="2"/>
          <w:szCs w:val="22"/>
          <w:lang w:bidi="hi-IN"/>
        </w:rPr>
        <w:t>» se veut renforcée. La DRAJES soutient l’engagement citoyen et solidaire, l’éducation à l’altérité et à l’inter culturalité, et l’épanouissement éducatif et culturel des jeunes de 11 à 17 ans. L'éducation aux médias, l'esprit critique, la lutte contre les discriminations, la solidarité, etc. sont autant de champs d'intervention dans lesquels la prévention primaire de la radicalisation peut s'inscrire.</w:t>
      </w:r>
    </w:p>
    <w:p w14:paraId="1995AFB0" w14:textId="1E81A24B" w:rsidR="000E0827" w:rsidRPr="00372AD2" w:rsidRDefault="000E0827" w:rsidP="00036395">
      <w:pPr>
        <w:shd w:val="clear" w:color="auto" w:fill="FFFFFF"/>
        <w:suppressAutoHyphens w:val="0"/>
        <w:spacing w:beforeAutospacing="1" w:after="120"/>
        <w:jc w:val="both"/>
        <w:rPr>
          <w:rFonts w:ascii="Segoe UI" w:hAnsi="Segoe UI" w:cs="Segoe UI"/>
          <w:color w:val="201F1E"/>
          <w:sz w:val="23"/>
          <w:szCs w:val="23"/>
          <w:lang w:eastAsia="fr-FR"/>
        </w:rPr>
      </w:pPr>
      <w:r w:rsidRPr="008B40AB">
        <w:rPr>
          <w:rFonts w:ascii="Verdana" w:hAnsi="Verdana"/>
          <w:i/>
          <w:iCs/>
          <w:color w:val="auto"/>
          <w:sz w:val="16"/>
          <w:szCs w:val="16"/>
          <w:shd w:val="clear" w:color="auto" w:fill="FFFFFF"/>
        </w:rPr>
        <w:t>(1)  Ici, référence à l'AAP ECSI. Cet AAP est en partenariat avec le CD</w:t>
      </w:r>
    </w:p>
    <w:p w14:paraId="5330F6C8" w14:textId="77777777" w:rsidR="000E2350" w:rsidRDefault="008B40AB" w:rsidP="00036395">
      <w:pPr>
        <w:pStyle w:val="western"/>
        <w:numPr>
          <w:ilvl w:val="0"/>
          <w:numId w:val="6"/>
        </w:numPr>
        <w:spacing w:before="280" w:after="120" w:line="240" w:lineRule="auto"/>
        <w:jc w:val="both"/>
        <w:rPr>
          <w:rFonts w:ascii="Arial" w:hAnsi="Arial" w:cs="Arial"/>
          <w:b/>
          <w:bCs/>
        </w:rPr>
      </w:pPr>
      <w:r>
        <w:rPr>
          <w:rFonts w:ascii="Marianne" w:hAnsi="Marianne" w:cs="Arial"/>
          <w:b/>
          <w:bCs/>
          <w:sz w:val="22"/>
          <w:szCs w:val="22"/>
        </w:rPr>
        <w:t>Rôle des collectivités et de la branche famille</w:t>
      </w:r>
    </w:p>
    <w:p w14:paraId="18782CD4" w14:textId="23A92B53" w:rsidR="000E2350" w:rsidRDefault="008B40AB" w:rsidP="00036395">
      <w:pPr>
        <w:suppressAutoHyphens w:val="0"/>
        <w:spacing w:beforeAutospacing="1" w:after="120"/>
        <w:jc w:val="both"/>
        <w:rPr>
          <w:rFonts w:ascii="Arial" w:hAnsi="Arial" w:cs="Arial"/>
          <w:color w:val="000000"/>
          <w:sz w:val="20"/>
          <w:lang w:eastAsia="fr-FR"/>
        </w:rPr>
      </w:pPr>
      <w:r>
        <w:rPr>
          <w:rFonts w:ascii="Marianne" w:hAnsi="Marianne" w:cs="Arial"/>
          <w:b/>
          <w:bCs/>
          <w:color w:val="000000"/>
          <w:szCs w:val="22"/>
          <w:lang w:eastAsia="fr-FR"/>
        </w:rPr>
        <w:t>Les collectivités locales</w:t>
      </w:r>
      <w:r>
        <w:rPr>
          <w:rFonts w:ascii="Marianne" w:hAnsi="Marianne" w:cs="Arial"/>
          <w:color w:val="000000"/>
          <w:szCs w:val="22"/>
          <w:lang w:eastAsia="fr-FR"/>
        </w:rPr>
        <w:t xml:space="preserve"> sont également mobilisées dans le cadre du dispositif de prévention de la </w:t>
      </w:r>
      <w:r w:rsidR="006E3830">
        <w:rPr>
          <w:rFonts w:ascii="Marianne" w:hAnsi="Marianne" w:cs="Arial"/>
          <w:color w:val="000000"/>
          <w:szCs w:val="22"/>
          <w:lang w:eastAsia="fr-FR"/>
        </w:rPr>
        <w:t xml:space="preserve">radicalisation. </w:t>
      </w:r>
      <w:r w:rsidR="005D65D2">
        <w:rPr>
          <w:rFonts w:ascii="Marianne" w:hAnsi="Marianne" w:cs="Arial"/>
          <w:color w:val="000000"/>
          <w:szCs w:val="22"/>
          <w:lang w:eastAsia="fr-FR"/>
        </w:rPr>
        <w:t xml:space="preserve"> Les</w:t>
      </w:r>
      <w:r>
        <w:rPr>
          <w:rFonts w:ascii="Marianne" w:hAnsi="Marianne" w:cs="Arial"/>
          <w:color w:val="000000"/>
          <w:szCs w:val="22"/>
          <w:lang w:eastAsia="fr-FR"/>
        </w:rPr>
        <w:t xml:space="preserve"> conseils départementaux</w:t>
      </w:r>
      <w:r w:rsidR="005D65D2">
        <w:rPr>
          <w:rFonts w:ascii="Marianne" w:hAnsi="Marianne" w:cs="Arial"/>
          <w:color w:val="000000"/>
          <w:szCs w:val="22"/>
          <w:lang w:eastAsia="fr-FR"/>
        </w:rPr>
        <w:t>,</w:t>
      </w:r>
      <w:r w:rsidR="00036CFB">
        <w:rPr>
          <w:rFonts w:ascii="Marianne" w:hAnsi="Marianne" w:cs="Arial"/>
          <w:color w:val="000000"/>
          <w:szCs w:val="22"/>
          <w:lang w:eastAsia="fr-FR"/>
        </w:rPr>
        <w:t xml:space="preserve"> a</w:t>
      </w:r>
      <w:r w:rsidR="005D65D2">
        <w:rPr>
          <w:rFonts w:ascii="Marianne" w:hAnsi="Marianne" w:cs="Arial"/>
          <w:color w:val="000000"/>
          <w:szCs w:val="22"/>
          <w:lang w:eastAsia="fr-FR"/>
        </w:rPr>
        <w:t>u</w:t>
      </w:r>
      <w:r>
        <w:rPr>
          <w:rFonts w:ascii="Marianne" w:hAnsi="Marianne" w:cs="Arial"/>
          <w:color w:val="000000"/>
          <w:szCs w:val="22"/>
          <w:lang w:eastAsia="fr-FR"/>
        </w:rPr>
        <w:t xml:space="preserve"> titre de leur</w:t>
      </w:r>
      <w:r w:rsidR="00036CFB">
        <w:rPr>
          <w:rFonts w:ascii="Marianne" w:hAnsi="Marianne" w:cs="Arial"/>
          <w:color w:val="000000"/>
          <w:szCs w:val="22"/>
          <w:lang w:eastAsia="fr-FR"/>
        </w:rPr>
        <w:t xml:space="preserve"> domaine de</w:t>
      </w:r>
      <w:r>
        <w:rPr>
          <w:rFonts w:ascii="Marianne" w:hAnsi="Marianne" w:cs="Arial"/>
          <w:color w:val="000000"/>
          <w:szCs w:val="22"/>
          <w:lang w:eastAsia="fr-FR"/>
        </w:rPr>
        <w:t xml:space="preserve"> compétences en matière de</w:t>
      </w:r>
      <w:r w:rsidR="005D65D2">
        <w:rPr>
          <w:rFonts w:ascii="Marianne" w:hAnsi="Marianne" w:cs="Arial"/>
          <w:color w:val="000000"/>
          <w:szCs w:val="22"/>
          <w:lang w:eastAsia="fr-FR"/>
        </w:rPr>
        <w:t xml:space="preserve"> de </w:t>
      </w:r>
      <w:r>
        <w:rPr>
          <w:rFonts w:ascii="Marianne" w:hAnsi="Marianne" w:cs="Arial"/>
          <w:color w:val="000000"/>
          <w:szCs w:val="22"/>
          <w:lang w:eastAsia="fr-FR"/>
        </w:rPr>
        <w:t xml:space="preserve">protection de l’enfance. L’implication des communes et des associations d’élus est aussi importante. Les maires permettent ainsi l’articulation entre les associations locales et les collectivités territoriales. </w:t>
      </w:r>
    </w:p>
    <w:p w14:paraId="555C7025" w14:textId="77777777" w:rsidR="000E2350" w:rsidRDefault="000E2350" w:rsidP="00036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Marianne" w:hAnsi="Marianne" w:cs="Arial"/>
          <w:color w:val="000000"/>
          <w:szCs w:val="22"/>
          <w:lang w:eastAsia="fr-FR"/>
        </w:rPr>
      </w:pPr>
    </w:p>
    <w:p w14:paraId="56471EF2" w14:textId="23B6BD67" w:rsidR="000E2350" w:rsidRDefault="008B40AB" w:rsidP="00036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Marianne" w:hAnsi="Marianne" w:cs="Arial"/>
          <w:color w:val="000000"/>
          <w:szCs w:val="22"/>
          <w:lang w:eastAsia="fr-FR"/>
        </w:rPr>
      </w:pPr>
      <w:r>
        <w:rPr>
          <w:rFonts w:ascii="Marianne" w:hAnsi="Marianne" w:cs="Arial"/>
          <w:b/>
          <w:bCs/>
          <w:color w:val="000000"/>
          <w:szCs w:val="22"/>
          <w:lang w:eastAsia="fr-FR"/>
        </w:rPr>
        <w:t>La branche famille</w:t>
      </w:r>
      <w:r>
        <w:rPr>
          <w:rFonts w:ascii="Marianne" w:hAnsi="Marianne" w:cs="Arial"/>
          <w:color w:val="000000"/>
          <w:szCs w:val="22"/>
          <w:lang w:eastAsia="fr-FR"/>
        </w:rPr>
        <w:t xml:space="preserve"> poursuit des objectifs d’une part dans le cadre de sa politique jeunesse notamment en direction des adolescents et d’autre part de sa politique de soutien à la parentalité, s’agissant des parents d’adolescents. La Caf dispose de nombreuses ressources pour accompagner le quotidien des familles et des jeunes. Cette force d’intervention peut être mise à profit sur le terrain pour intervenir de manière complémentaire aux actions déjà menées autour de la promotion des valeurs de la République. </w:t>
      </w:r>
    </w:p>
    <w:p w14:paraId="017B0C26" w14:textId="77777777" w:rsidR="000E2350" w:rsidRDefault="000E2350" w:rsidP="00036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Marianne" w:hAnsi="Marianne" w:cs="Arial"/>
          <w:color w:val="000000"/>
          <w:szCs w:val="22"/>
          <w:lang w:eastAsia="fr-FR"/>
        </w:rPr>
      </w:pPr>
    </w:p>
    <w:p w14:paraId="21FD502B" w14:textId="70EF281F" w:rsidR="000E2350" w:rsidRPr="00036395" w:rsidRDefault="008B40AB" w:rsidP="00036395">
      <w:pPr>
        <w:spacing w:after="120"/>
        <w:jc w:val="both"/>
        <w:rPr>
          <w:rFonts w:ascii="Arial" w:hAnsi="Arial" w:cs="Arial"/>
          <w:b/>
          <w:bCs/>
          <w:color w:val="00000A"/>
          <w:sz w:val="28"/>
          <w:szCs w:val="28"/>
          <w:u w:val="single"/>
        </w:rPr>
      </w:pPr>
      <w:r>
        <w:rPr>
          <w:rFonts w:ascii="Marianne" w:hAnsi="Marianne" w:cs="Arial"/>
          <w:b/>
          <w:bCs/>
          <w:color w:val="00000A"/>
          <w:szCs w:val="22"/>
          <w:u w:val="single"/>
        </w:rPr>
        <w:t>L’appel à initiatives commun :</w:t>
      </w:r>
    </w:p>
    <w:p w14:paraId="0DF9388C" w14:textId="77777777" w:rsidR="000E2350" w:rsidRDefault="008B40AB" w:rsidP="00036395">
      <w:pPr>
        <w:spacing w:after="120"/>
        <w:jc w:val="both"/>
        <w:rPr>
          <w:rFonts w:ascii="Marianne" w:hAnsi="Marianne"/>
          <w:szCs w:val="22"/>
        </w:rPr>
      </w:pPr>
      <w:r>
        <w:rPr>
          <w:rFonts w:ascii="Marianne" w:hAnsi="Marianne" w:cs="Arial"/>
          <w:color w:val="00000A"/>
          <w:szCs w:val="22"/>
        </w:rPr>
        <w:t xml:space="preserve">Les services de l’État et la Caf souhaitent encourager dans le cadre de cet appel à initiatives les acteurs qui souhaitent développer de nouvelles actions relevant des champs suivants : </w:t>
      </w:r>
    </w:p>
    <w:p w14:paraId="3600B979" w14:textId="77777777" w:rsidR="000E2350" w:rsidRDefault="008B40AB" w:rsidP="00036395">
      <w:pPr>
        <w:pStyle w:val="Texteprformat"/>
        <w:numPr>
          <w:ilvl w:val="0"/>
          <w:numId w:val="5"/>
        </w:numPr>
        <w:spacing w:after="120"/>
        <w:jc w:val="both"/>
        <w:rPr>
          <w:rFonts w:ascii="Marianne" w:hAnsi="Marianne" w:hint="eastAsia"/>
          <w:sz w:val="22"/>
          <w:szCs w:val="22"/>
        </w:rPr>
      </w:pPr>
      <w:r>
        <w:rPr>
          <w:rFonts w:ascii="Marianne" w:eastAsia="Times New Roman" w:hAnsi="Marianne" w:cs="Arial"/>
          <w:sz w:val="22"/>
          <w:szCs w:val="22"/>
          <w:lang w:eastAsia="fr-FR"/>
        </w:rPr>
        <w:t>La promotion des valeurs de la République, de la laïcité,</w:t>
      </w:r>
    </w:p>
    <w:p w14:paraId="54D8366A" w14:textId="77777777" w:rsidR="000E2350" w:rsidRDefault="008B40AB" w:rsidP="00036395">
      <w:pPr>
        <w:pStyle w:val="Texteprformat"/>
        <w:numPr>
          <w:ilvl w:val="0"/>
          <w:numId w:val="5"/>
        </w:numPr>
        <w:spacing w:after="120"/>
        <w:jc w:val="both"/>
        <w:rPr>
          <w:rFonts w:ascii="Arial" w:eastAsia="Times New Roman" w:hAnsi="Arial" w:cs="Arial"/>
          <w:lang w:eastAsia="fr-FR"/>
        </w:rPr>
      </w:pPr>
      <w:r>
        <w:rPr>
          <w:rFonts w:ascii="Marianne" w:eastAsia="Times New Roman" w:hAnsi="Marianne" w:cs="Arial"/>
          <w:sz w:val="22"/>
          <w:szCs w:val="22"/>
          <w:lang w:eastAsia="fr-FR"/>
        </w:rPr>
        <w:t xml:space="preserve">Le renforcement du vivre ensemble, </w:t>
      </w:r>
    </w:p>
    <w:p w14:paraId="05AC6A16" w14:textId="18B4FE22" w:rsidR="000E2350" w:rsidRPr="008B40AB" w:rsidRDefault="008B40AB" w:rsidP="00036395">
      <w:pPr>
        <w:pStyle w:val="Texteprformat"/>
        <w:numPr>
          <w:ilvl w:val="0"/>
          <w:numId w:val="5"/>
        </w:numPr>
        <w:spacing w:after="120"/>
        <w:jc w:val="both"/>
        <w:rPr>
          <w:rFonts w:ascii="Arial" w:eastAsia="Times New Roman" w:hAnsi="Arial" w:cs="Arial"/>
          <w:lang w:eastAsia="fr-FR"/>
        </w:rPr>
      </w:pPr>
      <w:r>
        <w:rPr>
          <w:rFonts w:ascii="Marianne" w:eastAsia="Times New Roman" w:hAnsi="Marianne" w:cs="Arial"/>
          <w:sz w:val="22"/>
          <w:szCs w:val="22"/>
          <w:lang w:eastAsia="fr-FR"/>
        </w:rPr>
        <w:t xml:space="preserve">La pédagogie autour de la radicalisation, le contre discours et le développement de l’esprit critique. </w:t>
      </w:r>
    </w:p>
    <w:p w14:paraId="1D1AAEF5" w14:textId="77777777" w:rsidR="008B40AB" w:rsidRDefault="008B40AB" w:rsidP="00036395">
      <w:pPr>
        <w:pStyle w:val="Texteprformat"/>
        <w:spacing w:after="120"/>
        <w:jc w:val="both"/>
        <w:rPr>
          <w:rFonts w:ascii="Arial" w:eastAsia="Times New Roman" w:hAnsi="Arial" w:cs="Arial"/>
          <w:lang w:eastAsia="fr-FR"/>
        </w:rPr>
      </w:pPr>
    </w:p>
    <w:p w14:paraId="711551EB" w14:textId="45BBC152" w:rsidR="000E2350" w:rsidRPr="00036395" w:rsidRDefault="008B40AB" w:rsidP="00036395">
      <w:pPr>
        <w:pStyle w:val="Paragraphedeliste"/>
        <w:numPr>
          <w:ilvl w:val="0"/>
          <w:numId w:val="3"/>
        </w:numPr>
        <w:spacing w:after="120"/>
        <w:rPr>
          <w:rFonts w:ascii="Arial" w:hAnsi="Arial" w:cs="Arial"/>
          <w:b/>
          <w:sz w:val="20"/>
          <w:szCs w:val="20"/>
          <w:u w:val="single"/>
        </w:rPr>
      </w:pPr>
      <w:r>
        <w:rPr>
          <w:rFonts w:ascii="Marianne" w:hAnsi="Marianne" w:cs="Arial"/>
          <w:b/>
          <w:u w:val="single"/>
        </w:rPr>
        <w:t>Les structures éligibles</w:t>
      </w:r>
    </w:p>
    <w:p w14:paraId="59F48BD9" w14:textId="77777777" w:rsidR="000E2350" w:rsidRDefault="008B40AB" w:rsidP="00036395">
      <w:pPr>
        <w:spacing w:after="120"/>
        <w:jc w:val="both"/>
        <w:rPr>
          <w:rFonts w:ascii="Arial" w:hAnsi="Arial" w:cs="Arial"/>
          <w:color w:val="00000A"/>
          <w:sz w:val="20"/>
        </w:rPr>
      </w:pPr>
      <w:r>
        <w:rPr>
          <w:rFonts w:ascii="Marianne" w:hAnsi="Marianne" w:cs="Arial"/>
          <w:color w:val="00000A"/>
          <w:szCs w:val="22"/>
        </w:rPr>
        <w:t xml:space="preserve">Sont éligibles, au titre de cet appel à initiatives, les associations ayant leur siège dans la région Centre-Val-de-Loire ou exerçant des activités régulières sur ce territoire, les collectivités territoriales dont les actions se déclinent dans le département du Loiret. </w:t>
      </w:r>
    </w:p>
    <w:p w14:paraId="15A5D7D4" w14:textId="77777777" w:rsidR="000E2350" w:rsidRDefault="000E2350" w:rsidP="00036395">
      <w:pPr>
        <w:spacing w:after="120"/>
        <w:jc w:val="both"/>
        <w:rPr>
          <w:rFonts w:ascii="Marianne" w:hAnsi="Marianne" w:cs="Arial"/>
          <w:color w:val="00000A"/>
          <w:szCs w:val="22"/>
        </w:rPr>
      </w:pPr>
    </w:p>
    <w:p w14:paraId="1655AB3F" w14:textId="77777777" w:rsidR="000E2350" w:rsidRDefault="008B40AB" w:rsidP="00036395">
      <w:pPr>
        <w:spacing w:after="120"/>
        <w:jc w:val="both"/>
        <w:rPr>
          <w:rFonts w:ascii="Marianne" w:hAnsi="Marianne"/>
          <w:szCs w:val="22"/>
        </w:rPr>
      </w:pPr>
      <w:r>
        <w:rPr>
          <w:rFonts w:ascii="Marianne" w:hAnsi="Marianne" w:cs="Arial"/>
          <w:color w:val="00000A"/>
          <w:szCs w:val="22"/>
        </w:rPr>
        <w:lastRenderedPageBreak/>
        <w:t>Les associations sollicitant une subvention doivent avoir un fonctionnement démocratique, réunir de façon régulière leurs instances statutaires, veiller au renouvellement de celles-ci et avoir une gestion transparente. Elles doivent respecter la liberté de conscience et ne pas proposer d’actions à visée communautariste ou sectaire. Elles devront signer le contrat d’engagement républicain.</w:t>
      </w:r>
      <w:r>
        <w:rPr>
          <w:rFonts w:ascii="Marianne" w:hAnsi="Marianne" w:cs="Arial"/>
          <w:color w:val="00000A"/>
          <w:szCs w:val="22"/>
          <w:highlight w:val="darkYellow"/>
        </w:rPr>
        <w:t xml:space="preserve"> </w:t>
      </w:r>
    </w:p>
    <w:p w14:paraId="215C8EC3" w14:textId="1F7505F5" w:rsidR="00ED63CF" w:rsidRDefault="008B40AB" w:rsidP="00036395">
      <w:pPr>
        <w:spacing w:after="120"/>
        <w:jc w:val="both"/>
        <w:rPr>
          <w:rFonts w:ascii="Marianne" w:hAnsi="Marianne" w:cs="Arial"/>
          <w:color w:val="00000A"/>
          <w:szCs w:val="22"/>
        </w:rPr>
      </w:pPr>
      <w:r>
        <w:rPr>
          <w:rFonts w:ascii="Marianne" w:hAnsi="Marianne" w:cs="Arial"/>
          <w:color w:val="00000A"/>
          <w:szCs w:val="22"/>
        </w:rPr>
        <w:t xml:space="preserve">Enfin, elles </w:t>
      </w:r>
      <w:r w:rsidRPr="00E90D35">
        <w:rPr>
          <w:rFonts w:ascii="Marianne" w:hAnsi="Marianne" w:cs="Arial"/>
          <w:color w:val="auto"/>
          <w:szCs w:val="22"/>
        </w:rPr>
        <w:t xml:space="preserve">doivent </w:t>
      </w:r>
      <w:r w:rsidR="00D303DD" w:rsidRPr="00E90D35">
        <w:rPr>
          <w:rFonts w:ascii="Marianne" w:hAnsi="Marianne" w:cs="Arial"/>
          <w:b/>
          <w:bCs/>
          <w:color w:val="auto"/>
          <w:szCs w:val="22"/>
          <w:u w:val="single"/>
        </w:rPr>
        <w:t>obligatoirement</w:t>
      </w:r>
      <w:r w:rsidR="00D303DD" w:rsidRPr="00E90D35">
        <w:rPr>
          <w:rFonts w:ascii="Marianne" w:hAnsi="Marianne" w:cs="Arial"/>
          <w:color w:val="auto"/>
          <w:szCs w:val="22"/>
        </w:rPr>
        <w:t xml:space="preserve"> </w:t>
      </w:r>
      <w:r w:rsidRPr="00E90D35">
        <w:rPr>
          <w:rFonts w:ascii="Marianne" w:hAnsi="Marianne" w:cs="Arial"/>
          <w:color w:val="auto"/>
          <w:szCs w:val="22"/>
        </w:rPr>
        <w:t>avoir dans leurs effectifs</w:t>
      </w:r>
      <w:r>
        <w:rPr>
          <w:rFonts w:ascii="Marianne" w:hAnsi="Marianne" w:cs="Arial"/>
          <w:color w:val="00000A"/>
          <w:szCs w:val="22"/>
        </w:rPr>
        <w:t>, des encadrants ayant suivi le niveau 3 du plan de formation VRL</w:t>
      </w:r>
      <w:r w:rsidR="00ED63CF">
        <w:rPr>
          <w:rFonts w:ascii="Marianne" w:hAnsi="Marianne" w:cs="Arial"/>
          <w:color w:val="00000A"/>
          <w:szCs w:val="22"/>
        </w:rPr>
        <w:t>*</w:t>
      </w:r>
      <w:r>
        <w:rPr>
          <w:rFonts w:ascii="Marianne" w:hAnsi="Marianne" w:cs="Arial"/>
          <w:color w:val="00000A"/>
          <w:szCs w:val="22"/>
        </w:rPr>
        <w:t xml:space="preserve"> déployé par le service politique de la ville de la DREETS Centre Val de Loire</w:t>
      </w:r>
      <w:r w:rsidR="00ED63CF">
        <w:rPr>
          <w:rFonts w:ascii="Marianne" w:hAnsi="Marianne" w:cs="Arial"/>
          <w:color w:val="00000A"/>
          <w:szCs w:val="22"/>
        </w:rPr>
        <w:t>.</w:t>
      </w:r>
    </w:p>
    <w:p w14:paraId="0B842C3E" w14:textId="77777777" w:rsidR="00ED63CF" w:rsidRDefault="00ED63CF" w:rsidP="00036395">
      <w:pPr>
        <w:spacing w:after="120"/>
        <w:jc w:val="both"/>
        <w:rPr>
          <w:rFonts w:ascii="Marianne" w:hAnsi="Marianne" w:cs="Arial"/>
          <w:color w:val="00000A"/>
          <w:szCs w:val="22"/>
        </w:rPr>
      </w:pPr>
    </w:p>
    <w:p w14:paraId="7EFF1520" w14:textId="640525D3" w:rsidR="00ED63CF" w:rsidRPr="00ED63CF" w:rsidRDefault="00ED63CF" w:rsidP="00036395">
      <w:pPr>
        <w:spacing w:after="120"/>
        <w:jc w:val="both"/>
        <w:rPr>
          <w:rFonts w:ascii="Marianne" w:hAnsi="Marianne" w:cs="Arial"/>
          <w:i/>
          <w:color w:val="00000A"/>
          <w:sz w:val="20"/>
        </w:rPr>
      </w:pPr>
      <w:r>
        <w:rPr>
          <w:rFonts w:ascii="Marianne" w:hAnsi="Marianne" w:cs="Arial"/>
          <w:i/>
          <w:color w:val="00000A"/>
          <w:sz w:val="20"/>
        </w:rPr>
        <w:t>*</w:t>
      </w:r>
      <w:r w:rsidRPr="00ED63CF">
        <w:rPr>
          <w:rFonts w:ascii="Marianne" w:hAnsi="Marianne" w:cs="Arial"/>
          <w:i/>
          <w:color w:val="00000A"/>
          <w:sz w:val="20"/>
        </w:rPr>
        <w:t>Qu’est-ce-que la formation VRL ? :</w:t>
      </w:r>
    </w:p>
    <w:p w14:paraId="1B1C8025" w14:textId="53CC1956" w:rsidR="000E2350" w:rsidRDefault="003E2A3C" w:rsidP="00036395">
      <w:pPr>
        <w:spacing w:after="120"/>
        <w:jc w:val="both"/>
        <w:rPr>
          <w:rFonts w:ascii="Marianne" w:hAnsi="Marianne" w:cs="Arial"/>
          <w:color w:val="00000A"/>
          <w:szCs w:val="22"/>
        </w:rPr>
      </w:pPr>
      <w:hyperlink r:id="rId8" w:history="1">
        <w:r w:rsidR="00ED63CF" w:rsidRPr="0079664B">
          <w:rPr>
            <w:rStyle w:val="Lienhypertexte"/>
            <w:rFonts w:ascii="Marianne" w:hAnsi="Marianne" w:cs="Arial"/>
            <w:szCs w:val="22"/>
          </w:rPr>
          <w:t>https://agence-cohesion-territoires.gouv.fr/formation-valeurs-de-la-republique-et-laicite-185</w:t>
        </w:r>
      </w:hyperlink>
    </w:p>
    <w:p w14:paraId="033BAF9F" w14:textId="77777777" w:rsidR="001E2CD8" w:rsidRDefault="001E2CD8" w:rsidP="00036395">
      <w:pPr>
        <w:spacing w:after="120"/>
        <w:jc w:val="both"/>
        <w:outlineLvl w:val="1"/>
        <w:rPr>
          <w:rFonts w:ascii="Marianne" w:hAnsi="Marianne" w:cs="Arial"/>
          <w:b/>
          <w:caps/>
          <w:szCs w:val="22"/>
          <w:highlight w:val="red"/>
          <w:u w:val="single"/>
        </w:rPr>
      </w:pPr>
    </w:p>
    <w:p w14:paraId="7E79DA46" w14:textId="77777777" w:rsidR="000E2350" w:rsidRDefault="008B40AB" w:rsidP="00036395">
      <w:pPr>
        <w:pStyle w:val="Paragraphedeliste"/>
        <w:numPr>
          <w:ilvl w:val="0"/>
          <w:numId w:val="3"/>
        </w:numPr>
        <w:spacing w:after="120"/>
        <w:outlineLvl w:val="1"/>
        <w:rPr>
          <w:rFonts w:ascii="Arial" w:hAnsi="Arial" w:cs="Arial"/>
          <w:b/>
          <w:sz w:val="20"/>
          <w:szCs w:val="20"/>
          <w:u w:val="single"/>
        </w:rPr>
      </w:pPr>
      <w:r>
        <w:rPr>
          <w:rFonts w:ascii="Marianne" w:hAnsi="Marianne" w:cs="Arial"/>
          <w:b/>
          <w:u w:val="single"/>
        </w:rPr>
        <w:t>Les enjeux de l’appel à initiatives :</w:t>
      </w:r>
    </w:p>
    <w:p w14:paraId="23B7B5C7" w14:textId="77777777" w:rsidR="000E2350" w:rsidRDefault="008B40AB" w:rsidP="00036395">
      <w:pPr>
        <w:pStyle w:val="Paragraphedeliste"/>
        <w:numPr>
          <w:ilvl w:val="0"/>
          <w:numId w:val="2"/>
        </w:numPr>
        <w:spacing w:after="120" w:line="240" w:lineRule="auto"/>
        <w:ind w:left="714" w:hanging="357"/>
        <w:rPr>
          <w:rFonts w:ascii="Arial" w:hAnsi="Arial" w:cs="Arial"/>
          <w:sz w:val="20"/>
          <w:szCs w:val="20"/>
        </w:rPr>
      </w:pPr>
      <w:r>
        <w:rPr>
          <w:rFonts w:ascii="Marianne" w:hAnsi="Marianne" w:cs="Arial"/>
        </w:rPr>
        <w:t xml:space="preserve">Soutenir les acteurs de terrain par le biais d’outils utilisables dans la pratique professionnelle quotidienne auprès des publics jeunes et familles. </w:t>
      </w:r>
    </w:p>
    <w:p w14:paraId="59C560FE" w14:textId="77777777" w:rsidR="000E2350" w:rsidRDefault="008B40AB" w:rsidP="00036395">
      <w:pPr>
        <w:pStyle w:val="Paragraphedeliste"/>
        <w:numPr>
          <w:ilvl w:val="0"/>
          <w:numId w:val="2"/>
        </w:numPr>
        <w:spacing w:after="120" w:line="240" w:lineRule="auto"/>
        <w:ind w:left="714" w:hanging="357"/>
        <w:rPr>
          <w:rFonts w:ascii="Marianne" w:hAnsi="Marianne"/>
        </w:rPr>
      </w:pPr>
      <w:r>
        <w:rPr>
          <w:rFonts w:ascii="Marianne" w:hAnsi="Marianne" w:cs="Arial"/>
        </w:rPr>
        <w:t xml:space="preserve">Impulser de nouvelles actions complémentaires, innovantes. </w:t>
      </w:r>
    </w:p>
    <w:p w14:paraId="0426D7FA" w14:textId="77777777" w:rsidR="000E2350" w:rsidRDefault="000E2350" w:rsidP="00036395">
      <w:pPr>
        <w:pStyle w:val="Paragraphedeliste"/>
        <w:spacing w:after="120" w:line="240" w:lineRule="auto"/>
        <w:ind w:left="1077"/>
        <w:rPr>
          <w:rFonts w:ascii="Arial" w:hAnsi="Arial" w:cs="Arial"/>
          <w:sz w:val="20"/>
          <w:szCs w:val="20"/>
        </w:rPr>
      </w:pPr>
    </w:p>
    <w:p w14:paraId="61385448" w14:textId="77777777" w:rsidR="000E2350" w:rsidRDefault="008B40AB" w:rsidP="00036395">
      <w:pPr>
        <w:pStyle w:val="Texteprformat"/>
        <w:numPr>
          <w:ilvl w:val="0"/>
          <w:numId w:val="3"/>
        </w:numPr>
        <w:spacing w:after="120"/>
        <w:jc w:val="both"/>
        <w:rPr>
          <w:rFonts w:ascii="Arial" w:eastAsiaTheme="minorHAnsi" w:hAnsi="Arial" w:cs="Arial"/>
          <w:b/>
          <w:color w:val="00000A"/>
          <w:u w:val="single"/>
          <w:lang w:eastAsia="en-US"/>
        </w:rPr>
      </w:pPr>
      <w:r>
        <w:rPr>
          <w:rFonts w:ascii="Marianne" w:eastAsiaTheme="minorHAnsi" w:hAnsi="Marianne" w:cs="Arial"/>
          <w:b/>
          <w:color w:val="00000A"/>
          <w:sz w:val="22"/>
          <w:szCs w:val="22"/>
          <w:u w:val="single"/>
          <w:lang w:eastAsia="en-US"/>
        </w:rPr>
        <w:t>Les critères d’éligibilité des projets :</w:t>
      </w:r>
    </w:p>
    <w:p w14:paraId="49062C6A" w14:textId="77777777" w:rsidR="000E2350" w:rsidRDefault="008B40AB" w:rsidP="00036395">
      <w:pPr>
        <w:pStyle w:val="Paragraphedeliste"/>
        <w:numPr>
          <w:ilvl w:val="0"/>
          <w:numId w:val="2"/>
        </w:numPr>
        <w:spacing w:after="120" w:line="240" w:lineRule="auto"/>
        <w:ind w:left="714" w:hanging="357"/>
        <w:rPr>
          <w:rFonts w:ascii="Arial" w:hAnsi="Arial" w:cs="Arial"/>
          <w:sz w:val="20"/>
          <w:szCs w:val="20"/>
        </w:rPr>
      </w:pPr>
      <w:r>
        <w:rPr>
          <w:rFonts w:ascii="Marianne" w:hAnsi="Marianne" w:cs="Arial"/>
        </w:rPr>
        <w:t xml:space="preserve">Les projets doivent s’adresser </w:t>
      </w:r>
      <w:bookmarkStart w:id="0" w:name="__DdeLink__4801_1673114689"/>
      <w:r>
        <w:rPr>
          <w:rFonts w:ascii="Marianne" w:hAnsi="Marianne" w:cs="Arial"/>
        </w:rPr>
        <w:t>aux jeunes âgés de 12 à 25 ans</w:t>
      </w:r>
      <w:bookmarkEnd w:id="0"/>
      <w:r>
        <w:rPr>
          <w:rFonts w:ascii="Marianne" w:hAnsi="Marianne" w:cs="Arial"/>
        </w:rPr>
        <w:t xml:space="preserve"> et leurs familles ;</w:t>
      </w:r>
    </w:p>
    <w:p w14:paraId="0CE2CBAF" w14:textId="24536970" w:rsidR="000E2350" w:rsidRPr="00E90D35" w:rsidRDefault="008B40AB" w:rsidP="00036395">
      <w:pPr>
        <w:pStyle w:val="Paragraphedeliste"/>
        <w:numPr>
          <w:ilvl w:val="0"/>
          <w:numId w:val="2"/>
        </w:numPr>
        <w:spacing w:after="120" w:line="240" w:lineRule="auto"/>
        <w:ind w:left="714" w:hanging="357"/>
        <w:rPr>
          <w:rFonts w:ascii="Arial" w:hAnsi="Arial" w:cs="Arial"/>
          <w:color w:val="auto"/>
          <w:sz w:val="20"/>
          <w:szCs w:val="20"/>
        </w:rPr>
      </w:pPr>
      <w:r>
        <w:rPr>
          <w:rFonts w:ascii="Marianne" w:hAnsi="Marianne" w:cs="Arial"/>
        </w:rPr>
        <w:t xml:space="preserve">Les projets devront être </w:t>
      </w:r>
      <w:r w:rsidRPr="00E90D35">
        <w:rPr>
          <w:rFonts w:ascii="Marianne" w:hAnsi="Marianne" w:cs="Arial"/>
          <w:color w:val="auto"/>
        </w:rPr>
        <w:t xml:space="preserve">réalisés </w:t>
      </w:r>
      <w:r w:rsidR="003202FC" w:rsidRPr="00E90D35">
        <w:rPr>
          <w:rFonts w:ascii="Marianne" w:hAnsi="Marianne" w:cs="Arial"/>
          <w:color w:val="auto"/>
        </w:rPr>
        <w:t xml:space="preserve">dans le Loiret et </w:t>
      </w:r>
      <w:r w:rsidRPr="00E90D35">
        <w:rPr>
          <w:rFonts w:ascii="Marianne" w:hAnsi="Marianne" w:cs="Arial"/>
          <w:color w:val="auto"/>
        </w:rPr>
        <w:t>sur la période d</w:t>
      </w:r>
      <w:r w:rsidR="00CF18FE" w:rsidRPr="00E90D35">
        <w:rPr>
          <w:rFonts w:ascii="Marianne" w:hAnsi="Marianne" w:cs="Arial"/>
          <w:color w:val="auto"/>
        </w:rPr>
        <w:t>’</w:t>
      </w:r>
      <w:r w:rsidR="00902687" w:rsidRPr="00E90D35">
        <w:rPr>
          <w:rFonts w:ascii="Marianne" w:hAnsi="Marianne" w:cs="Arial"/>
          <w:color w:val="auto"/>
        </w:rPr>
        <w:t xml:space="preserve">avril </w:t>
      </w:r>
      <w:r w:rsidRPr="00E90D35">
        <w:rPr>
          <w:rFonts w:ascii="Marianne" w:hAnsi="Marianne" w:cs="Arial"/>
          <w:color w:val="auto"/>
        </w:rPr>
        <w:t>à décembre 202</w:t>
      </w:r>
      <w:r w:rsidR="00077D57" w:rsidRPr="00E90D35">
        <w:rPr>
          <w:rFonts w:ascii="Marianne" w:hAnsi="Marianne" w:cs="Arial"/>
          <w:color w:val="auto"/>
        </w:rPr>
        <w:t>4</w:t>
      </w:r>
      <w:r w:rsidRPr="00E90D35">
        <w:rPr>
          <w:rFonts w:ascii="Marianne" w:hAnsi="Marianne" w:cs="Arial"/>
          <w:color w:val="auto"/>
        </w:rPr>
        <w:t>.</w:t>
      </w:r>
    </w:p>
    <w:p w14:paraId="5788B8E6" w14:textId="2029221B" w:rsidR="003202FC" w:rsidRPr="00E90D35" w:rsidRDefault="003202FC" w:rsidP="00036395">
      <w:pPr>
        <w:spacing w:after="120"/>
        <w:rPr>
          <w:rFonts w:ascii="Marianne" w:hAnsi="Marianne" w:cs="Arial"/>
          <w:color w:val="auto"/>
          <w:szCs w:val="22"/>
        </w:rPr>
      </w:pPr>
      <w:r w:rsidRPr="00E90D35">
        <w:rPr>
          <w:rFonts w:ascii="Marianne" w:hAnsi="Marianne" w:cs="Arial"/>
          <w:color w:val="auto"/>
          <w:szCs w:val="22"/>
        </w:rPr>
        <w:t>A noter : les projets ou actions déjà financés lors d’un précédent appel à initiatives ne peuvent pas être une nouvelle fois financés.</w:t>
      </w:r>
    </w:p>
    <w:p w14:paraId="73AC9EA3" w14:textId="77777777" w:rsidR="000E2350" w:rsidRPr="00E90D35" w:rsidRDefault="000E2350" w:rsidP="00036395">
      <w:pPr>
        <w:pStyle w:val="Paragraphedeliste"/>
        <w:spacing w:after="120" w:line="240" w:lineRule="auto"/>
        <w:ind w:left="714"/>
        <w:rPr>
          <w:rFonts w:ascii="Marianne" w:hAnsi="Marianne" w:cs="Arial"/>
          <w:color w:val="auto"/>
        </w:rPr>
      </w:pPr>
    </w:p>
    <w:p w14:paraId="404EB78B" w14:textId="77777777" w:rsidR="000E2350" w:rsidRDefault="008B40AB" w:rsidP="00036395">
      <w:pPr>
        <w:pStyle w:val="Paragraphedeliste"/>
        <w:numPr>
          <w:ilvl w:val="0"/>
          <w:numId w:val="3"/>
        </w:numPr>
        <w:spacing w:after="120"/>
        <w:rPr>
          <w:rFonts w:ascii="Arial" w:hAnsi="Arial" w:cs="Arial"/>
          <w:b/>
          <w:sz w:val="20"/>
          <w:u w:val="single"/>
        </w:rPr>
      </w:pPr>
      <w:r>
        <w:rPr>
          <w:rFonts w:ascii="Marianne" w:hAnsi="Marianne" w:cs="Arial"/>
          <w:b/>
          <w:u w:val="single"/>
        </w:rPr>
        <w:t>Les critères d’appréciation</w:t>
      </w:r>
    </w:p>
    <w:p w14:paraId="1B548B6F" w14:textId="272A4FC9" w:rsidR="000E2350" w:rsidRPr="00036395" w:rsidRDefault="008B40AB" w:rsidP="00036395">
      <w:pPr>
        <w:spacing w:after="120"/>
        <w:jc w:val="both"/>
        <w:rPr>
          <w:rFonts w:ascii="Marianne" w:hAnsi="Marianne"/>
          <w:szCs w:val="22"/>
        </w:rPr>
      </w:pPr>
      <w:r>
        <w:rPr>
          <w:rFonts w:ascii="Marianne" w:hAnsi="Marianne" w:cs="Arial"/>
          <w:color w:val="00000A"/>
          <w:szCs w:val="22"/>
        </w:rPr>
        <w:t>Les services de l’État et la Caf apprécieront les projets en fonction des critères suivants :</w:t>
      </w:r>
    </w:p>
    <w:p w14:paraId="1575D328" w14:textId="2962BAE0" w:rsidR="000E2350" w:rsidRPr="00E90D35" w:rsidRDefault="008B40AB" w:rsidP="00036395">
      <w:pPr>
        <w:pStyle w:val="Paragraphedeliste"/>
        <w:numPr>
          <w:ilvl w:val="0"/>
          <w:numId w:val="2"/>
        </w:numPr>
        <w:spacing w:after="120"/>
        <w:rPr>
          <w:rFonts w:ascii="Arial" w:hAnsi="Arial" w:cs="Arial"/>
          <w:color w:val="auto"/>
          <w:sz w:val="20"/>
        </w:rPr>
      </w:pPr>
      <w:r w:rsidRPr="003202FC">
        <w:rPr>
          <w:rFonts w:ascii="Marianne" w:hAnsi="Marianne" w:cs="Arial"/>
        </w:rPr>
        <w:t xml:space="preserve">La concordance entre les objectifs </w:t>
      </w:r>
      <w:r w:rsidRPr="00E90D35">
        <w:rPr>
          <w:rFonts w:ascii="Marianne" w:hAnsi="Marianne" w:cs="Arial"/>
          <w:color w:val="auto"/>
        </w:rPr>
        <w:t>annoncés du projet et ceux de l’appel à initiatives ;</w:t>
      </w:r>
    </w:p>
    <w:p w14:paraId="643250FD" w14:textId="290C97F2" w:rsidR="000E2350" w:rsidRPr="003202FC" w:rsidRDefault="008B40AB" w:rsidP="00036395">
      <w:pPr>
        <w:pStyle w:val="Paragraphedeliste"/>
        <w:numPr>
          <w:ilvl w:val="0"/>
          <w:numId w:val="2"/>
        </w:numPr>
        <w:spacing w:after="120"/>
        <w:rPr>
          <w:rFonts w:ascii="Arial" w:hAnsi="Arial" w:cs="Arial"/>
          <w:sz w:val="20"/>
        </w:rPr>
      </w:pPr>
      <w:r w:rsidRPr="00E90D35">
        <w:rPr>
          <w:rFonts w:ascii="Marianne" w:hAnsi="Marianne" w:cs="Arial"/>
          <w:color w:val="auto"/>
        </w:rPr>
        <w:t>La clarté, le réalisme de la méthodologie qui devra préciser</w:t>
      </w:r>
      <w:r w:rsidR="00C90784" w:rsidRPr="00E90D35">
        <w:rPr>
          <w:rFonts w:ascii="Marianne" w:hAnsi="Marianne" w:cs="Arial"/>
          <w:color w:val="auto"/>
        </w:rPr>
        <w:t xml:space="preserve"> </w:t>
      </w:r>
      <w:r w:rsidRPr="00E90D35">
        <w:rPr>
          <w:rFonts w:ascii="Marianne" w:hAnsi="Marianne" w:cs="Arial"/>
          <w:color w:val="auto"/>
        </w:rPr>
        <w:t xml:space="preserve">: les objectifs poursuivis, </w:t>
      </w:r>
      <w:r w:rsidR="003202FC" w:rsidRPr="00E90D35">
        <w:rPr>
          <w:rFonts w:ascii="Marianne" w:hAnsi="Marianne" w:cs="Arial"/>
          <w:color w:val="auto"/>
        </w:rPr>
        <w:t xml:space="preserve">le contenu pédagogique (ou le scénario ou le déroulé des séances…), </w:t>
      </w:r>
      <w:r w:rsidRPr="00E90D35">
        <w:rPr>
          <w:rFonts w:ascii="Marianne" w:hAnsi="Marianne" w:cs="Arial"/>
          <w:color w:val="auto"/>
        </w:rPr>
        <w:t xml:space="preserve">les moyens mis en œuvre, les étapes opérationnelles de mise en œuvre, calendrier </w:t>
      </w:r>
      <w:r w:rsidRPr="003202FC">
        <w:rPr>
          <w:rFonts w:ascii="Marianne" w:hAnsi="Marianne" w:cs="Arial"/>
        </w:rPr>
        <w:t>de déploiement étape par étape.</w:t>
      </w:r>
    </w:p>
    <w:p w14:paraId="7959E13C" w14:textId="0F1ABFFB" w:rsidR="000E2350" w:rsidRPr="003202FC" w:rsidRDefault="008B40AB" w:rsidP="00036395">
      <w:pPr>
        <w:pStyle w:val="Paragraphedeliste"/>
        <w:numPr>
          <w:ilvl w:val="0"/>
          <w:numId w:val="2"/>
        </w:numPr>
        <w:spacing w:after="120"/>
        <w:rPr>
          <w:rFonts w:ascii="Marianne" w:hAnsi="Marianne"/>
        </w:rPr>
      </w:pPr>
      <w:r w:rsidRPr="003202FC">
        <w:rPr>
          <w:rFonts w:ascii="Marianne" w:hAnsi="Marianne" w:cs="Arial"/>
        </w:rPr>
        <w:t>Le niveau de qualification, l’expérience des intervenants et l’expertise significative en matière de promotions des valeurs de la République, la laïcité et la prévention primaire lutte de la radicalisation des personnes pressenties pour intervenir sur les territoires ;</w:t>
      </w:r>
    </w:p>
    <w:p w14:paraId="0822A726" w14:textId="108E6CC7" w:rsidR="000E2350" w:rsidRPr="003202FC" w:rsidRDefault="008B40AB" w:rsidP="00036395">
      <w:pPr>
        <w:pStyle w:val="Paragraphedeliste"/>
        <w:numPr>
          <w:ilvl w:val="0"/>
          <w:numId w:val="2"/>
        </w:numPr>
        <w:spacing w:after="120"/>
        <w:rPr>
          <w:rFonts w:ascii="Arial" w:hAnsi="Arial" w:cs="Arial"/>
          <w:sz w:val="20"/>
        </w:rPr>
      </w:pPr>
      <w:r w:rsidRPr="003202FC">
        <w:rPr>
          <w:rFonts w:ascii="Marianne" w:hAnsi="Marianne" w:cs="Arial"/>
        </w:rPr>
        <w:t>L’impact local et les partenariats développés ;</w:t>
      </w:r>
    </w:p>
    <w:p w14:paraId="34730318" w14:textId="5D355CE2" w:rsidR="000E2350" w:rsidRPr="003202FC" w:rsidRDefault="008B40AB" w:rsidP="00036395">
      <w:pPr>
        <w:pStyle w:val="Paragraphedeliste"/>
        <w:numPr>
          <w:ilvl w:val="0"/>
          <w:numId w:val="2"/>
        </w:numPr>
        <w:spacing w:after="120"/>
        <w:rPr>
          <w:rFonts w:ascii="Marianne" w:hAnsi="Marianne" w:cs="Arial"/>
        </w:rPr>
      </w:pPr>
      <w:r w:rsidRPr="003202FC">
        <w:rPr>
          <w:rFonts w:ascii="Marianne" w:hAnsi="Marianne" w:cs="Arial"/>
        </w:rPr>
        <w:t>Un dispositif d’évaluation proposé qui doit permettre de mesurer concrètement les effets du projet sur les bénéficiaires.</w:t>
      </w:r>
    </w:p>
    <w:p w14:paraId="0FC4B8B5" w14:textId="08EEABFC" w:rsidR="001E2CD8" w:rsidRPr="00902B97" w:rsidRDefault="001E2CD8" w:rsidP="00036395">
      <w:pPr>
        <w:spacing w:after="120"/>
        <w:jc w:val="both"/>
        <w:rPr>
          <w:rFonts w:ascii="Marianne" w:hAnsi="Marianne" w:cs="Arial"/>
          <w:color w:val="auto"/>
          <w:szCs w:val="22"/>
        </w:rPr>
      </w:pPr>
    </w:p>
    <w:p w14:paraId="474886D0" w14:textId="0CFCE431" w:rsidR="001E2CD8" w:rsidRPr="00902B97" w:rsidRDefault="001E2CD8" w:rsidP="00036395">
      <w:pPr>
        <w:spacing w:after="120"/>
        <w:jc w:val="both"/>
        <w:rPr>
          <w:rFonts w:ascii="Marianne" w:hAnsi="Marianne" w:cs="Arial"/>
          <w:color w:val="auto"/>
          <w:szCs w:val="22"/>
        </w:rPr>
      </w:pPr>
      <w:r w:rsidRPr="00902B97">
        <w:rPr>
          <w:rFonts w:ascii="Marianne" w:hAnsi="Marianne" w:cs="Arial"/>
          <w:color w:val="auto"/>
          <w:szCs w:val="22"/>
        </w:rPr>
        <w:t xml:space="preserve">Ils se réservent le droit d’organiser un </w:t>
      </w:r>
      <w:r w:rsidR="005E2328" w:rsidRPr="00902B97">
        <w:rPr>
          <w:rFonts w:ascii="Marianne" w:hAnsi="Marianne" w:cs="Arial"/>
          <w:color w:val="auto"/>
          <w:szCs w:val="22"/>
        </w:rPr>
        <w:t>temps d’échange</w:t>
      </w:r>
      <w:r w:rsidR="006820DF" w:rsidRPr="00902B97">
        <w:rPr>
          <w:rFonts w:ascii="Marianne" w:hAnsi="Marianne" w:cs="Arial"/>
          <w:color w:val="auto"/>
          <w:szCs w:val="22"/>
        </w:rPr>
        <w:t xml:space="preserve"> collégial</w:t>
      </w:r>
      <w:r w:rsidR="005E2328" w:rsidRPr="00902B97">
        <w:rPr>
          <w:rFonts w:ascii="Marianne" w:hAnsi="Marianne" w:cs="Arial"/>
          <w:color w:val="auto"/>
          <w:szCs w:val="22"/>
        </w:rPr>
        <w:t xml:space="preserve"> avec les porteurs de projet</w:t>
      </w:r>
      <w:r w:rsidR="00E83240" w:rsidRPr="00902B97">
        <w:rPr>
          <w:rFonts w:ascii="Marianne" w:hAnsi="Marianne" w:cs="Arial"/>
          <w:color w:val="auto"/>
          <w:szCs w:val="22"/>
        </w:rPr>
        <w:t>. Celui-ci sera organisé</w:t>
      </w:r>
      <w:r w:rsidR="00E81D8F" w:rsidRPr="00902B97">
        <w:rPr>
          <w:rFonts w:ascii="Marianne" w:hAnsi="Marianne" w:cs="Arial"/>
          <w:color w:val="auto"/>
          <w:szCs w:val="22"/>
        </w:rPr>
        <w:t xml:space="preserve"> </w:t>
      </w:r>
      <w:r w:rsidR="00613046" w:rsidRPr="00902B97">
        <w:rPr>
          <w:rFonts w:ascii="Marianne" w:hAnsi="Marianne" w:cs="Arial"/>
          <w:color w:val="auto"/>
          <w:szCs w:val="22"/>
        </w:rPr>
        <w:t>à la date suivante</w:t>
      </w:r>
      <w:r w:rsidR="00A40E56" w:rsidRPr="00902B97">
        <w:rPr>
          <w:rFonts w:ascii="Marianne" w:hAnsi="Marianne" w:cs="Arial"/>
          <w:color w:val="auto"/>
          <w:szCs w:val="22"/>
        </w:rPr>
        <w:t> :</w:t>
      </w:r>
      <w:r w:rsidR="003202FC" w:rsidRPr="00902B97">
        <w:rPr>
          <w:rFonts w:ascii="Marianne" w:hAnsi="Marianne" w:cs="Arial"/>
          <w:color w:val="auto"/>
          <w:szCs w:val="22"/>
        </w:rPr>
        <w:t xml:space="preserve"> </w:t>
      </w:r>
      <w:r w:rsidR="00BD28D3" w:rsidRPr="00902B97">
        <w:rPr>
          <w:rFonts w:ascii="Marianne" w:hAnsi="Marianne" w:cs="Arial"/>
          <w:b/>
          <w:bCs/>
          <w:color w:val="auto"/>
          <w:szCs w:val="22"/>
          <w:u w:val="single"/>
        </w:rPr>
        <w:t xml:space="preserve">le mardi 19 mars à </w:t>
      </w:r>
      <w:r w:rsidR="0005409B" w:rsidRPr="00902B97">
        <w:rPr>
          <w:rFonts w:ascii="Marianne" w:hAnsi="Marianne" w:cs="Arial"/>
          <w:b/>
          <w:bCs/>
          <w:color w:val="auto"/>
          <w:szCs w:val="22"/>
          <w:u w:val="single"/>
        </w:rPr>
        <w:t>14</w:t>
      </w:r>
      <w:r w:rsidR="00BD28D3" w:rsidRPr="00902B97">
        <w:rPr>
          <w:rFonts w:ascii="Marianne" w:hAnsi="Marianne" w:cs="Arial"/>
          <w:b/>
          <w:bCs/>
          <w:color w:val="auto"/>
          <w:szCs w:val="22"/>
          <w:u w:val="single"/>
        </w:rPr>
        <w:t>h30</w:t>
      </w:r>
    </w:p>
    <w:p w14:paraId="1E8E9DA8" w14:textId="77777777" w:rsidR="00E83240" w:rsidRPr="00902B97" w:rsidRDefault="00E83240" w:rsidP="00036395">
      <w:pPr>
        <w:spacing w:after="120"/>
        <w:jc w:val="both"/>
        <w:rPr>
          <w:rFonts w:cs="Arial"/>
          <w:color w:val="auto"/>
        </w:rPr>
      </w:pPr>
    </w:p>
    <w:p w14:paraId="3B4A8297" w14:textId="6F3440B7" w:rsidR="000E2350" w:rsidRPr="00902B97" w:rsidRDefault="00B276A7" w:rsidP="00036395">
      <w:pPr>
        <w:spacing w:after="120"/>
        <w:jc w:val="both"/>
        <w:rPr>
          <w:rFonts w:ascii="Marianne" w:hAnsi="Marianne" w:cs="Arial"/>
          <w:color w:val="auto"/>
        </w:rPr>
      </w:pPr>
      <w:r w:rsidRPr="00902B97">
        <w:rPr>
          <w:rFonts w:ascii="Marianne" w:hAnsi="Marianne" w:cs="Arial"/>
          <w:color w:val="auto"/>
        </w:rPr>
        <w:t xml:space="preserve">En cas de renouvellement de la demande, l’instruction </w:t>
      </w:r>
      <w:r w:rsidR="00E83240" w:rsidRPr="00902B97">
        <w:rPr>
          <w:rFonts w:ascii="Marianne" w:hAnsi="Marianne" w:cs="Arial"/>
          <w:color w:val="auto"/>
        </w:rPr>
        <w:t xml:space="preserve">du dossier </w:t>
      </w:r>
      <w:r w:rsidRPr="00902B97">
        <w:rPr>
          <w:rFonts w:ascii="Marianne" w:hAnsi="Marianne" w:cs="Arial"/>
          <w:color w:val="auto"/>
        </w:rPr>
        <w:t>est conditionnée à la production d’un bilan de</w:t>
      </w:r>
      <w:r w:rsidR="00E83240" w:rsidRPr="00902B97">
        <w:rPr>
          <w:rFonts w:ascii="Marianne" w:hAnsi="Marianne" w:cs="Arial"/>
          <w:color w:val="auto"/>
        </w:rPr>
        <w:t xml:space="preserve"> l’action menée</w:t>
      </w:r>
      <w:r w:rsidRPr="00902B97">
        <w:rPr>
          <w:rFonts w:ascii="Marianne" w:hAnsi="Marianne" w:cs="Arial"/>
          <w:color w:val="auto"/>
        </w:rPr>
        <w:t xml:space="preserve"> </w:t>
      </w:r>
      <w:r w:rsidR="00E83240" w:rsidRPr="00902B97">
        <w:rPr>
          <w:rFonts w:ascii="Marianne" w:hAnsi="Marianne" w:cs="Arial"/>
          <w:color w:val="auto"/>
        </w:rPr>
        <w:t>en 202</w:t>
      </w:r>
      <w:r w:rsidR="00D303DD" w:rsidRPr="00902B97">
        <w:rPr>
          <w:rFonts w:ascii="Marianne" w:hAnsi="Marianne" w:cs="Arial"/>
          <w:color w:val="auto"/>
        </w:rPr>
        <w:t>3</w:t>
      </w:r>
      <w:r w:rsidR="00E83240" w:rsidRPr="00902B97">
        <w:rPr>
          <w:rFonts w:ascii="Marianne" w:hAnsi="Marianne" w:cs="Arial"/>
          <w:color w:val="auto"/>
        </w:rPr>
        <w:t>.</w:t>
      </w:r>
      <w:r w:rsidR="00D303DD" w:rsidRPr="00902B97">
        <w:rPr>
          <w:rFonts w:ascii="Marianne" w:hAnsi="Marianne" w:cs="Arial"/>
          <w:color w:val="auto"/>
        </w:rPr>
        <w:t xml:space="preserve"> Ce bilan devra </w:t>
      </w:r>
      <w:r w:rsidR="00613046" w:rsidRPr="00902B97">
        <w:rPr>
          <w:rFonts w:ascii="Marianne" w:hAnsi="Marianne" w:cs="Arial"/>
          <w:color w:val="auto"/>
        </w:rPr>
        <w:t xml:space="preserve">présenter l’impacts de </w:t>
      </w:r>
      <w:r w:rsidR="00F106C7" w:rsidRPr="00902B97">
        <w:rPr>
          <w:rFonts w:ascii="Marianne" w:hAnsi="Marianne" w:cs="Arial"/>
          <w:color w:val="auto"/>
        </w:rPr>
        <w:t>l’</w:t>
      </w:r>
      <w:r w:rsidR="00613046" w:rsidRPr="00902B97">
        <w:rPr>
          <w:rFonts w:ascii="Marianne" w:hAnsi="Marianne" w:cs="Arial"/>
          <w:color w:val="auto"/>
        </w:rPr>
        <w:t>action menée auprès des publics visées sur le territoire et dans la dynamique partenariale ou locale.</w:t>
      </w:r>
    </w:p>
    <w:p w14:paraId="6D6672D4" w14:textId="77777777" w:rsidR="00B276A7" w:rsidRPr="00902B97" w:rsidRDefault="00B276A7" w:rsidP="00036395">
      <w:pPr>
        <w:spacing w:after="120"/>
        <w:jc w:val="both"/>
        <w:rPr>
          <w:rFonts w:cs="Arial"/>
          <w:color w:val="auto"/>
        </w:rPr>
      </w:pPr>
    </w:p>
    <w:p w14:paraId="3E0CE984" w14:textId="224C214C" w:rsidR="00036395" w:rsidRPr="00036395" w:rsidRDefault="008B40AB" w:rsidP="00036395">
      <w:pPr>
        <w:pStyle w:val="Paragraphedeliste"/>
        <w:numPr>
          <w:ilvl w:val="0"/>
          <w:numId w:val="3"/>
        </w:numPr>
        <w:spacing w:after="120"/>
        <w:rPr>
          <w:rFonts w:ascii="Marianne" w:hAnsi="Marianne"/>
          <w:color w:val="auto"/>
        </w:rPr>
      </w:pPr>
      <w:r w:rsidRPr="00902B97">
        <w:rPr>
          <w:rFonts w:ascii="Marianne" w:hAnsi="Marianne" w:cs="Arial"/>
          <w:b/>
          <w:color w:val="auto"/>
          <w:u w:val="single"/>
        </w:rPr>
        <w:t>Modalités de financements 202</w:t>
      </w:r>
      <w:r w:rsidR="00D303DD" w:rsidRPr="00902B97">
        <w:rPr>
          <w:rFonts w:ascii="Marianne" w:hAnsi="Marianne" w:cs="Arial"/>
          <w:b/>
          <w:color w:val="auto"/>
          <w:u w:val="single"/>
        </w:rPr>
        <w:t>4</w:t>
      </w:r>
      <w:r w:rsidRPr="00902B97">
        <w:rPr>
          <w:rFonts w:ascii="Marianne" w:hAnsi="Marianne" w:cs="Arial"/>
          <w:b/>
          <w:color w:val="auto"/>
          <w:u w:val="single"/>
        </w:rPr>
        <w:t> :</w:t>
      </w:r>
    </w:p>
    <w:p w14:paraId="1C3D808A" w14:textId="13EF478F" w:rsidR="000E2350" w:rsidRDefault="00FF4A57" w:rsidP="00036395">
      <w:pPr>
        <w:spacing w:after="120"/>
        <w:jc w:val="both"/>
        <w:rPr>
          <w:rFonts w:ascii="Arial" w:hAnsi="Arial" w:cs="Arial"/>
          <w:color w:val="00000A"/>
          <w:sz w:val="20"/>
        </w:rPr>
      </w:pPr>
      <w:r>
        <w:rPr>
          <w:rFonts w:ascii="Marianne" w:hAnsi="Marianne" w:cs="Arial"/>
          <w:color w:val="00000A"/>
          <w:szCs w:val="22"/>
        </w:rPr>
        <w:t>La mobilisation de crédits de droit commun et de crédits relevant de la Politique de la ville permettr</w:t>
      </w:r>
      <w:r w:rsidR="00E401BB">
        <w:rPr>
          <w:rFonts w:ascii="Marianne" w:hAnsi="Marianne" w:cs="Arial"/>
          <w:color w:val="00000A"/>
          <w:szCs w:val="22"/>
        </w:rPr>
        <w:t>a</w:t>
      </w:r>
      <w:r w:rsidR="008B40AB">
        <w:rPr>
          <w:rFonts w:ascii="Marianne" w:hAnsi="Marianne" w:cs="Arial"/>
          <w:color w:val="00000A"/>
          <w:szCs w:val="22"/>
        </w:rPr>
        <w:t xml:space="preserve"> de coordonner l’ensemble des structures afin de permettre un effet levier. </w:t>
      </w:r>
    </w:p>
    <w:p w14:paraId="7E78E820" w14:textId="77777777" w:rsidR="000E2350" w:rsidRDefault="008B40AB" w:rsidP="00036395">
      <w:pPr>
        <w:spacing w:after="120"/>
        <w:jc w:val="both"/>
        <w:rPr>
          <w:rFonts w:ascii="Arial" w:hAnsi="Arial" w:cs="Arial"/>
          <w:color w:val="00000A"/>
          <w:sz w:val="20"/>
        </w:rPr>
      </w:pPr>
      <w:r>
        <w:rPr>
          <w:rFonts w:ascii="Marianne" w:hAnsi="Marianne" w:cs="Arial"/>
          <w:color w:val="00000A"/>
          <w:szCs w:val="22"/>
        </w:rPr>
        <w:t xml:space="preserve">Le dossier de candidature permet de solliciter une aide financière dont le montant sera apprécié par les différentes institutions. </w:t>
      </w:r>
    </w:p>
    <w:p w14:paraId="7F6E0417" w14:textId="55077994" w:rsidR="000E2350" w:rsidRDefault="008B40AB" w:rsidP="00036395">
      <w:pPr>
        <w:spacing w:after="120"/>
        <w:jc w:val="both"/>
        <w:rPr>
          <w:rFonts w:ascii="Marianne" w:hAnsi="Marianne" w:cs="Arial"/>
          <w:color w:val="00000A"/>
          <w:szCs w:val="22"/>
        </w:rPr>
      </w:pPr>
      <w:r>
        <w:rPr>
          <w:rFonts w:ascii="Marianne" w:hAnsi="Marianne" w:cs="Arial"/>
          <w:color w:val="00000A"/>
          <w:szCs w:val="22"/>
        </w:rPr>
        <w:t xml:space="preserve">Le montant total du financement ne pourra pas dépasser 80% du coût total du projet. </w:t>
      </w:r>
    </w:p>
    <w:p w14:paraId="1AD01422" w14:textId="3BA12F5F" w:rsidR="00173B7D" w:rsidRDefault="00173B7D" w:rsidP="00036395">
      <w:pPr>
        <w:spacing w:after="120"/>
        <w:jc w:val="both"/>
        <w:rPr>
          <w:rFonts w:ascii="Marianne" w:hAnsi="Marianne" w:cs="Arial"/>
          <w:color w:val="00000A"/>
          <w:szCs w:val="22"/>
        </w:rPr>
      </w:pPr>
    </w:p>
    <w:p w14:paraId="2151A53C" w14:textId="11E56C86" w:rsidR="000E2350" w:rsidRPr="00E90D35" w:rsidRDefault="008B40AB" w:rsidP="00036395">
      <w:pPr>
        <w:spacing w:after="120"/>
        <w:jc w:val="both"/>
        <w:rPr>
          <w:b/>
          <w:color w:val="auto"/>
          <w:sz w:val="24"/>
          <w:szCs w:val="24"/>
        </w:rPr>
      </w:pPr>
      <w:r>
        <w:rPr>
          <w:rFonts w:ascii="Marianne" w:hAnsi="Marianne" w:cs="Arial"/>
          <w:b/>
          <w:color w:val="00000A"/>
          <w:szCs w:val="22"/>
          <w:u w:val="single"/>
        </w:rPr>
        <w:t xml:space="preserve">Les dossiers sont à retourner </w:t>
      </w:r>
      <w:r w:rsidR="006104E4">
        <w:rPr>
          <w:rFonts w:ascii="Marianne" w:hAnsi="Marianne" w:cs="Arial"/>
          <w:b/>
          <w:color w:val="00000A"/>
          <w:szCs w:val="22"/>
          <w:u w:val="single"/>
        </w:rPr>
        <w:t>aux</w:t>
      </w:r>
      <w:r>
        <w:rPr>
          <w:rFonts w:ascii="Marianne" w:hAnsi="Marianne" w:cs="Arial"/>
          <w:b/>
          <w:color w:val="00000A"/>
          <w:szCs w:val="22"/>
          <w:u w:val="single"/>
        </w:rPr>
        <w:t xml:space="preserve"> contacts ci-dessous, par </w:t>
      </w:r>
      <w:r w:rsidRPr="00E90D35">
        <w:rPr>
          <w:rFonts w:ascii="Marianne" w:hAnsi="Marianne" w:cs="Arial"/>
          <w:b/>
          <w:color w:val="auto"/>
          <w:szCs w:val="22"/>
          <w:u w:val="single"/>
        </w:rPr>
        <w:t xml:space="preserve">mail au plus tard le </w:t>
      </w:r>
      <w:r w:rsidR="00036CFB" w:rsidRPr="00E90D35">
        <w:rPr>
          <w:rFonts w:ascii="Marianne" w:hAnsi="Marianne" w:cs="Arial"/>
          <w:b/>
          <w:color w:val="auto"/>
          <w:szCs w:val="22"/>
          <w:u w:val="single"/>
        </w:rPr>
        <w:t>1</w:t>
      </w:r>
      <w:r w:rsidR="00C40AC6" w:rsidRPr="00E90D35">
        <w:rPr>
          <w:rFonts w:ascii="Marianne" w:hAnsi="Marianne" w:cs="Arial"/>
          <w:b/>
          <w:color w:val="auto"/>
          <w:szCs w:val="22"/>
          <w:u w:val="single"/>
        </w:rPr>
        <w:t>er</w:t>
      </w:r>
      <w:r w:rsidRPr="00E90D35">
        <w:rPr>
          <w:rFonts w:ascii="Marianne" w:hAnsi="Marianne" w:cs="Arial"/>
          <w:b/>
          <w:color w:val="auto"/>
          <w:szCs w:val="22"/>
          <w:u w:val="single"/>
        </w:rPr>
        <w:t xml:space="preserve"> </w:t>
      </w:r>
      <w:r w:rsidR="00C40AC6" w:rsidRPr="00E90D35">
        <w:rPr>
          <w:rFonts w:ascii="Marianne" w:hAnsi="Marianne" w:cs="Arial"/>
          <w:b/>
          <w:color w:val="auto"/>
          <w:szCs w:val="22"/>
          <w:u w:val="single"/>
        </w:rPr>
        <w:t>mars</w:t>
      </w:r>
      <w:r w:rsidRPr="00E90D35">
        <w:rPr>
          <w:rFonts w:ascii="Marianne" w:hAnsi="Marianne" w:cs="Arial"/>
          <w:b/>
          <w:color w:val="auto"/>
          <w:szCs w:val="22"/>
          <w:u w:val="single"/>
        </w:rPr>
        <w:t xml:space="preserve"> 202</w:t>
      </w:r>
      <w:r w:rsidR="00D81445" w:rsidRPr="00E90D35">
        <w:rPr>
          <w:rFonts w:ascii="Marianne" w:hAnsi="Marianne" w:cs="Arial"/>
          <w:b/>
          <w:color w:val="auto"/>
          <w:szCs w:val="22"/>
          <w:u w:val="single"/>
        </w:rPr>
        <w:t>4</w:t>
      </w:r>
      <w:r w:rsidRPr="00E90D35">
        <w:rPr>
          <w:rFonts w:ascii="Marianne" w:hAnsi="Marianne" w:cs="Arial"/>
          <w:b/>
          <w:color w:val="auto"/>
          <w:szCs w:val="22"/>
        </w:rPr>
        <w:t>.</w:t>
      </w:r>
    </w:p>
    <w:p w14:paraId="543CBDEC" w14:textId="77777777" w:rsidR="000E2350" w:rsidRPr="00E90D35" w:rsidRDefault="000E2350" w:rsidP="00036395">
      <w:pPr>
        <w:spacing w:after="120"/>
        <w:jc w:val="both"/>
        <w:rPr>
          <w:rFonts w:ascii="Marianne" w:hAnsi="Marianne" w:cs="Arial"/>
          <w:color w:val="auto"/>
          <w:szCs w:val="22"/>
        </w:rPr>
      </w:pPr>
    </w:p>
    <w:p w14:paraId="20F6457E" w14:textId="72E0E621" w:rsidR="000E2350" w:rsidRPr="00036395" w:rsidRDefault="008B40AB" w:rsidP="00036395">
      <w:pPr>
        <w:pStyle w:val="Paragraphedeliste"/>
        <w:numPr>
          <w:ilvl w:val="0"/>
          <w:numId w:val="4"/>
        </w:numPr>
        <w:spacing w:after="120"/>
        <w:rPr>
          <w:rFonts w:ascii="Marianne" w:hAnsi="Marianne"/>
        </w:rPr>
      </w:pPr>
      <w:r>
        <w:rPr>
          <w:rFonts w:ascii="Marianne" w:hAnsi="Marianne" w:cs="Arial"/>
        </w:rPr>
        <w:t>Vous compléterez impérativement le dossier joint en annexe ;</w:t>
      </w:r>
    </w:p>
    <w:p w14:paraId="277B9710" w14:textId="77777777" w:rsidR="00AA5B58" w:rsidRDefault="008B40AB" w:rsidP="00036395">
      <w:pPr>
        <w:spacing w:after="120"/>
        <w:jc w:val="both"/>
        <w:rPr>
          <w:rFonts w:ascii="Marianne" w:hAnsi="Marianne" w:cs="Arial"/>
          <w:color w:val="00000A"/>
          <w:szCs w:val="22"/>
        </w:rPr>
      </w:pPr>
      <w:r>
        <w:rPr>
          <w:rFonts w:ascii="Marianne" w:hAnsi="Marianne" w:cs="Arial"/>
          <w:color w:val="00000A"/>
          <w:szCs w:val="22"/>
        </w:rPr>
        <w:t>Les dossiers permettront aux institutions à l’origine de cet appel à initiatives d’avoir une vue d’ensemble des demandes.</w:t>
      </w:r>
      <w:r w:rsidR="00C3417C">
        <w:rPr>
          <w:rFonts w:ascii="Marianne" w:hAnsi="Marianne" w:cs="Arial"/>
          <w:color w:val="00000A"/>
          <w:szCs w:val="22"/>
        </w:rPr>
        <w:t xml:space="preserve"> Le dépôt des demandes est centralisé auprès de</w:t>
      </w:r>
      <w:r w:rsidR="00AA5B58">
        <w:rPr>
          <w:rFonts w:ascii="Marianne" w:hAnsi="Marianne" w:cs="Arial"/>
          <w:color w:val="00000A"/>
          <w:szCs w:val="22"/>
        </w:rPr>
        <w:t> :</w:t>
      </w:r>
    </w:p>
    <w:p w14:paraId="6C31F958" w14:textId="7F2A48BB" w:rsidR="00495245" w:rsidRPr="00AA5B58" w:rsidRDefault="00DB6D6F" w:rsidP="00036395">
      <w:pPr>
        <w:pStyle w:val="Paragraphedeliste"/>
        <w:numPr>
          <w:ilvl w:val="0"/>
          <w:numId w:val="12"/>
        </w:numPr>
        <w:spacing w:after="120"/>
        <w:rPr>
          <w:rFonts w:ascii="Marianne" w:hAnsi="Marianne" w:cs="Arial"/>
        </w:rPr>
      </w:pPr>
      <w:r w:rsidRPr="0043245F">
        <w:rPr>
          <w:rFonts w:ascii="Marianne" w:hAnsi="Marianne" w:cs="Arial"/>
          <w:color w:val="auto"/>
        </w:rPr>
        <w:t xml:space="preserve">Madame </w:t>
      </w:r>
      <w:r w:rsidR="00FB764E" w:rsidRPr="0043245F">
        <w:rPr>
          <w:rFonts w:ascii="Marianne" w:hAnsi="Marianne" w:cs="Arial"/>
          <w:color w:val="auto"/>
        </w:rPr>
        <w:t>Meyer</w:t>
      </w:r>
      <w:r w:rsidRPr="0043245F">
        <w:rPr>
          <w:rFonts w:ascii="Marianne" w:hAnsi="Marianne" w:cs="Arial"/>
          <w:color w:val="auto"/>
        </w:rPr>
        <w:t xml:space="preserve">, </w:t>
      </w:r>
      <w:hyperlink r:id="rId9" w:history="1">
        <w:r w:rsidR="00492C68" w:rsidRPr="003E2A3C">
          <w:rPr>
            <w:rStyle w:val="Lienhypertexte"/>
            <w:u w:val="none"/>
          </w:rPr>
          <w:t>anne.meyer2@ac-orleans-tours.fr</w:t>
        </w:r>
      </w:hyperlink>
      <w:r w:rsidR="00FB764E">
        <w:t xml:space="preserve"> </w:t>
      </w:r>
    </w:p>
    <w:p w14:paraId="54B56301" w14:textId="1028F27F" w:rsidR="000E2350" w:rsidRPr="0043245F" w:rsidRDefault="00FB764E" w:rsidP="00036395">
      <w:pPr>
        <w:pStyle w:val="Paragraphedeliste"/>
        <w:numPr>
          <w:ilvl w:val="0"/>
          <w:numId w:val="12"/>
        </w:numPr>
        <w:spacing w:after="120"/>
        <w:rPr>
          <w:rFonts w:ascii="Marianne" w:hAnsi="Marianne" w:cs="Arial"/>
        </w:rPr>
      </w:pPr>
      <w:r w:rsidRPr="009D59FE">
        <w:rPr>
          <w:rFonts w:ascii="Marianne" w:hAnsi="Marianne" w:cs="Arial"/>
          <w:color w:val="auto"/>
        </w:rPr>
        <w:t>Madame Mokaddem</w:t>
      </w:r>
      <w:r w:rsidR="00AA5B58" w:rsidRPr="009D59FE">
        <w:rPr>
          <w:rFonts w:ascii="Marianne" w:hAnsi="Marianne" w:cs="Arial"/>
          <w:color w:val="auto"/>
        </w:rPr>
        <w:t xml:space="preserve">, </w:t>
      </w:r>
      <w:hyperlink r:id="rId10" w:history="1">
        <w:r w:rsidR="00036395" w:rsidRPr="003E2A3C">
          <w:rPr>
            <w:rStyle w:val="Lienhypertexte"/>
            <w:rFonts w:ascii="Marianne" w:hAnsi="Marianne" w:cs="Arial"/>
            <w:u w:val="none"/>
          </w:rPr>
          <w:t>enfance_jeunesse@caf45.caf.fr</w:t>
        </w:r>
      </w:hyperlink>
    </w:p>
    <w:p w14:paraId="76EA39E0" w14:textId="12BB3C64" w:rsidR="00AA5B58" w:rsidRDefault="00AA5B58" w:rsidP="00036395">
      <w:pPr>
        <w:pStyle w:val="Paragraphedeliste"/>
        <w:spacing w:after="120"/>
        <w:rPr>
          <w:rFonts w:ascii="Marianne" w:hAnsi="Marianne" w:cs="Arial"/>
        </w:rPr>
      </w:pPr>
    </w:p>
    <w:p w14:paraId="34087F1A" w14:textId="77777777" w:rsidR="00AA5B58" w:rsidRPr="00AA5B58" w:rsidRDefault="00AA5B58" w:rsidP="00036395">
      <w:pPr>
        <w:pStyle w:val="Paragraphedeliste"/>
        <w:spacing w:after="120"/>
        <w:rPr>
          <w:rFonts w:ascii="Marianne" w:hAnsi="Marianne" w:cs="Arial"/>
        </w:rPr>
      </w:pPr>
    </w:p>
    <w:p w14:paraId="4DA40849" w14:textId="77777777" w:rsidR="000E2350" w:rsidRDefault="008B40AB" w:rsidP="00036395">
      <w:pPr>
        <w:pStyle w:val="Paragraphedeliste"/>
        <w:numPr>
          <w:ilvl w:val="0"/>
          <w:numId w:val="4"/>
        </w:numPr>
        <w:spacing w:after="120"/>
        <w:rPr>
          <w:rFonts w:ascii="Marianne" w:hAnsi="Marianne"/>
        </w:rPr>
      </w:pPr>
      <w:r>
        <w:rPr>
          <w:rFonts w:ascii="Marianne" w:hAnsi="Marianne" w:cs="Arial"/>
          <w:bCs/>
        </w:rPr>
        <w:t>Vous effectuerez une demande de subvention ;</w:t>
      </w:r>
    </w:p>
    <w:p w14:paraId="28DEBA14" w14:textId="77777777" w:rsidR="000E2350" w:rsidRPr="006C0C35" w:rsidRDefault="008B40AB" w:rsidP="006C0C35">
      <w:pPr>
        <w:spacing w:after="120"/>
        <w:rPr>
          <w:rFonts w:ascii="Marianne" w:hAnsi="Marianne"/>
          <w:color w:val="auto"/>
        </w:rPr>
      </w:pPr>
      <w:r w:rsidRPr="006C0C35">
        <w:rPr>
          <w:rFonts w:ascii="Marianne" w:hAnsi="Marianne" w:cs="Arial"/>
          <w:bCs/>
          <w:color w:val="auto"/>
        </w:rPr>
        <w:t xml:space="preserve">À la suite de l’instruction commune des demandes, </w:t>
      </w:r>
      <w:r w:rsidRPr="006C0C35">
        <w:rPr>
          <w:rFonts w:ascii="Marianne" w:hAnsi="Marianne" w:cs="Arial"/>
          <w:b/>
          <w:bCs/>
          <w:color w:val="auto"/>
        </w:rPr>
        <w:t>vous devrez effectuer une demande de subvention auprès de chaque institution</w:t>
      </w:r>
      <w:r w:rsidRPr="006C0C35">
        <w:rPr>
          <w:rFonts w:ascii="Marianne" w:hAnsi="Marianne" w:cs="Arial"/>
          <w:bCs/>
          <w:color w:val="auto"/>
        </w:rPr>
        <w:t xml:space="preserve">. Les modalités vous seront précisées. </w:t>
      </w:r>
    </w:p>
    <w:p w14:paraId="61D42B40" w14:textId="6310B448" w:rsidR="008B40AB" w:rsidRDefault="008B40AB" w:rsidP="00036395">
      <w:pPr>
        <w:spacing w:after="120"/>
        <w:jc w:val="both"/>
        <w:rPr>
          <w:rFonts w:ascii="Marianne" w:hAnsi="Marianne" w:cs="Arial"/>
          <w:color w:val="00000A"/>
          <w:szCs w:val="22"/>
        </w:rPr>
      </w:pPr>
    </w:p>
    <w:p w14:paraId="695D4C68" w14:textId="77777777" w:rsidR="00ED63CF" w:rsidRDefault="00ED63CF" w:rsidP="00036395">
      <w:pPr>
        <w:spacing w:after="120"/>
        <w:jc w:val="both"/>
        <w:rPr>
          <w:rFonts w:ascii="Marianne" w:hAnsi="Marianne" w:cs="Arial"/>
          <w:color w:val="00000A"/>
          <w:szCs w:val="22"/>
        </w:rPr>
      </w:pPr>
    </w:p>
    <w:p w14:paraId="5F182DE9" w14:textId="2B4F7AE0" w:rsidR="00655CD9" w:rsidRPr="00036395" w:rsidRDefault="002D13BB" w:rsidP="00036395">
      <w:pPr>
        <w:spacing w:after="120"/>
        <w:jc w:val="center"/>
        <w:rPr>
          <w:rFonts w:ascii="Marianne" w:hAnsi="Marianne" w:cs="Arial"/>
          <w:b/>
          <w:bCs/>
          <w:color w:val="00000A"/>
          <w:szCs w:val="22"/>
        </w:rPr>
      </w:pPr>
      <w:r w:rsidRPr="00AA5B58">
        <w:rPr>
          <w:rFonts w:ascii="Marianne" w:hAnsi="Marianne" w:cs="Arial"/>
          <w:b/>
          <w:bCs/>
          <w:color w:val="00000A"/>
          <w:szCs w:val="22"/>
          <w:u w:val="single"/>
        </w:rPr>
        <w:t>PERSONNES REFERENTES</w:t>
      </w:r>
      <w:r w:rsidR="008B40AB" w:rsidRPr="00AA5B58">
        <w:rPr>
          <w:rFonts w:ascii="Marianne" w:hAnsi="Marianne" w:cs="Arial"/>
          <w:b/>
          <w:bCs/>
          <w:color w:val="00000A"/>
          <w:szCs w:val="22"/>
        </w:rPr>
        <w:t> :</w:t>
      </w:r>
      <w:r w:rsidR="008B40AB">
        <w:rPr>
          <w:rFonts w:ascii="Marianne" w:hAnsi="Marianne" w:cs="Arial"/>
          <w:b/>
          <w:bCs/>
          <w:color w:val="00000A"/>
          <w:szCs w:val="22"/>
        </w:rPr>
        <w:t xml:space="preserve"> </w:t>
      </w:r>
    </w:p>
    <w:p w14:paraId="7BF30575" w14:textId="39DE96E4" w:rsidR="000E2350" w:rsidRPr="00036395" w:rsidRDefault="00655CD9" w:rsidP="00036395">
      <w:pPr>
        <w:spacing w:after="120"/>
        <w:jc w:val="both"/>
        <w:rPr>
          <w:rFonts w:ascii="Marianne" w:hAnsi="Marianne" w:cs="Arial"/>
          <w:color w:val="00000A"/>
          <w:szCs w:val="22"/>
        </w:rPr>
      </w:pPr>
      <w:r w:rsidRPr="00E52C71">
        <w:rPr>
          <w:rFonts w:ascii="Marianne" w:hAnsi="Marianne" w:cs="Arial"/>
          <w:color w:val="00000A"/>
          <w:szCs w:val="22"/>
        </w:rPr>
        <w:t>Pour toute question relative au montage du projet, vous pouvez contacter votre administration de référence :</w:t>
      </w:r>
      <w:r>
        <w:rPr>
          <w:rFonts w:ascii="Marianne" w:hAnsi="Marianne" w:cs="Arial"/>
          <w:color w:val="00000A"/>
          <w:szCs w:val="22"/>
        </w:rPr>
        <w:t xml:space="preserve"> </w:t>
      </w:r>
    </w:p>
    <w:p w14:paraId="73909647" w14:textId="38E96BA9" w:rsidR="000E2350" w:rsidRPr="00036395" w:rsidRDefault="008B40AB" w:rsidP="00036395">
      <w:pPr>
        <w:spacing w:after="120"/>
        <w:jc w:val="both"/>
        <w:rPr>
          <w:rFonts w:ascii="Marianne" w:hAnsi="Marianne"/>
          <w:szCs w:val="22"/>
        </w:rPr>
      </w:pPr>
      <w:r w:rsidRPr="00C3417C">
        <w:rPr>
          <w:rFonts w:ascii="Marianne" w:hAnsi="Marianne" w:cs="Arial"/>
          <w:b/>
          <w:color w:val="00000A"/>
          <w:szCs w:val="22"/>
          <w:u w:val="single"/>
        </w:rPr>
        <w:t xml:space="preserve">DRAJES Centre-Val de Loire : </w:t>
      </w:r>
    </w:p>
    <w:p w14:paraId="73792BBF" w14:textId="5D630A96" w:rsidR="009A3777" w:rsidRPr="00AA5B58" w:rsidRDefault="00E043C2" w:rsidP="00036395">
      <w:pPr>
        <w:spacing w:after="120"/>
        <w:jc w:val="both"/>
        <w:rPr>
          <w:color w:val="auto"/>
        </w:rPr>
      </w:pPr>
      <w:r w:rsidRPr="00395BFC">
        <w:rPr>
          <w:rFonts w:ascii="Marianne" w:hAnsi="Marianne" w:cs="Arial"/>
          <w:color w:val="auto"/>
          <w:szCs w:val="22"/>
        </w:rPr>
        <w:t>La chef adjointe du pôle JEPVA</w:t>
      </w:r>
      <w:r w:rsidR="00FB764E" w:rsidRPr="00395BFC">
        <w:rPr>
          <w:rFonts w:ascii="Marianne" w:hAnsi="Marianne" w:cs="Arial"/>
          <w:color w:val="auto"/>
          <w:szCs w:val="22"/>
        </w:rPr>
        <w:t xml:space="preserve"> : </w:t>
      </w:r>
      <w:hyperlink r:id="rId11" w:history="1">
        <w:r w:rsidR="001064E2" w:rsidRPr="003E2A3C">
          <w:rPr>
            <w:rStyle w:val="Lienhypertexte"/>
            <w:rFonts w:asciiTheme="minorHAnsi" w:hAnsiTheme="minorHAnsi" w:cstheme="minorHAnsi"/>
            <w:u w:val="none"/>
          </w:rPr>
          <w:t>anne.meyer2@ac-orleans-tours.fr</w:t>
        </w:r>
      </w:hyperlink>
    </w:p>
    <w:p w14:paraId="6EB00BA6" w14:textId="77777777" w:rsidR="000E2350" w:rsidRDefault="000E2350" w:rsidP="00036395">
      <w:pPr>
        <w:spacing w:after="120"/>
        <w:jc w:val="both"/>
        <w:rPr>
          <w:rFonts w:ascii="Marianne" w:hAnsi="Marianne" w:cs="Arial"/>
          <w:b/>
          <w:color w:val="00000A"/>
          <w:szCs w:val="22"/>
          <w:u w:val="single"/>
        </w:rPr>
      </w:pPr>
    </w:p>
    <w:p w14:paraId="2CE78B0F" w14:textId="6DD40CFB" w:rsidR="000E2350" w:rsidRPr="00036395" w:rsidRDefault="008B40AB" w:rsidP="00036395">
      <w:pPr>
        <w:spacing w:after="120"/>
        <w:jc w:val="both"/>
        <w:rPr>
          <w:rFonts w:ascii="Marianne" w:hAnsi="Marianne"/>
          <w:szCs w:val="22"/>
        </w:rPr>
      </w:pPr>
      <w:r w:rsidRPr="00AA5B58">
        <w:rPr>
          <w:rFonts w:ascii="Marianne" w:hAnsi="Marianne" w:cs="Arial"/>
          <w:b/>
          <w:color w:val="00000A"/>
          <w:szCs w:val="22"/>
          <w:u w:val="single"/>
        </w:rPr>
        <w:t xml:space="preserve">Préfecture du Loiret : </w:t>
      </w:r>
    </w:p>
    <w:p w14:paraId="16395A9C" w14:textId="70D304D6" w:rsidR="000E2350" w:rsidRPr="003E2A3C" w:rsidRDefault="00E043C2" w:rsidP="00036395">
      <w:pPr>
        <w:spacing w:after="120"/>
        <w:jc w:val="both"/>
        <w:rPr>
          <w:rFonts w:ascii="Marianne" w:hAnsi="Marianne" w:cs="Arial"/>
          <w:color w:val="FF0000"/>
          <w:szCs w:val="22"/>
        </w:rPr>
      </w:pPr>
      <w:r w:rsidRPr="00395BFC">
        <w:rPr>
          <w:rFonts w:ascii="Marianne" w:hAnsi="Marianne" w:cs="Arial"/>
          <w:color w:val="auto"/>
          <w:szCs w:val="22"/>
        </w:rPr>
        <w:t>Le chef de pôle à la préfectur</w:t>
      </w:r>
      <w:r w:rsidR="00093B2F">
        <w:rPr>
          <w:rFonts w:ascii="Marianne" w:hAnsi="Marianne" w:cs="Arial"/>
          <w:color w:val="auto"/>
          <w:szCs w:val="22"/>
        </w:rPr>
        <w:t xml:space="preserve">e : </w:t>
      </w:r>
      <w:hyperlink r:id="rId12" w:history="1">
        <w:r w:rsidRPr="003E2A3C">
          <w:rPr>
            <w:rStyle w:val="Lienhypertexte"/>
            <w:rFonts w:ascii="Marianne" w:hAnsi="Marianne" w:cs="Arial"/>
            <w:szCs w:val="22"/>
            <w:u w:val="none"/>
          </w:rPr>
          <w:t>pref-fipd@loiret.gouv.fr</w:t>
        </w:r>
      </w:hyperlink>
    </w:p>
    <w:p w14:paraId="2F9A0465" w14:textId="77777777" w:rsidR="00E043C2" w:rsidRPr="00C3417C" w:rsidRDefault="00E043C2" w:rsidP="00036395">
      <w:pPr>
        <w:spacing w:after="120"/>
        <w:jc w:val="both"/>
        <w:rPr>
          <w:rFonts w:ascii="Marianne" w:hAnsi="Marianne"/>
          <w:b/>
          <w:bCs/>
          <w:color w:val="auto"/>
          <w:szCs w:val="22"/>
        </w:rPr>
      </w:pPr>
    </w:p>
    <w:p w14:paraId="42E46E5F" w14:textId="7B02EA2C" w:rsidR="000E2350" w:rsidRPr="00036395" w:rsidRDefault="008B40AB" w:rsidP="00036395">
      <w:pPr>
        <w:spacing w:after="120"/>
        <w:jc w:val="both"/>
        <w:rPr>
          <w:rFonts w:ascii="Marianne" w:hAnsi="Marianne"/>
          <w:color w:val="auto"/>
          <w:szCs w:val="22"/>
        </w:rPr>
      </w:pPr>
      <w:r w:rsidRPr="00ED6EC2">
        <w:rPr>
          <w:rFonts w:ascii="Marianne" w:hAnsi="Marianne" w:cs="Arial"/>
          <w:b/>
          <w:color w:val="auto"/>
          <w:szCs w:val="22"/>
          <w:u w:val="single"/>
        </w:rPr>
        <w:t>Caf du Loiret :</w:t>
      </w:r>
      <w:r w:rsidRPr="00ED6EC2">
        <w:rPr>
          <w:rFonts w:ascii="Marianne" w:hAnsi="Marianne"/>
          <w:b/>
          <w:bCs/>
          <w:color w:val="auto"/>
          <w:szCs w:val="22"/>
        </w:rPr>
        <w:t xml:space="preserve"> </w:t>
      </w:r>
    </w:p>
    <w:p w14:paraId="38214F36" w14:textId="138E927A" w:rsidR="000E2350" w:rsidRDefault="00E043C2" w:rsidP="00036395">
      <w:pPr>
        <w:spacing w:after="120"/>
        <w:rPr>
          <w:rFonts w:ascii="Marianne" w:hAnsi="Marianne" w:cs="Arial"/>
          <w:color w:val="FF0000"/>
          <w:szCs w:val="22"/>
        </w:rPr>
      </w:pPr>
      <w:r w:rsidRPr="00395BFC">
        <w:rPr>
          <w:rFonts w:ascii="Marianne" w:hAnsi="Marianne" w:cs="Arial"/>
          <w:color w:val="auto"/>
          <w:szCs w:val="22"/>
        </w:rPr>
        <w:t>La conseillère jeunesse</w:t>
      </w:r>
      <w:r w:rsidR="00613046" w:rsidRPr="00395BFC">
        <w:rPr>
          <w:rFonts w:ascii="Marianne" w:hAnsi="Marianne" w:cs="Arial"/>
          <w:color w:val="auto"/>
          <w:szCs w:val="22"/>
        </w:rPr>
        <w:t xml:space="preserve"> : </w:t>
      </w:r>
      <w:hyperlink r:id="rId13" w:history="1">
        <w:r w:rsidR="001064E2" w:rsidRPr="003E2A3C">
          <w:rPr>
            <w:rStyle w:val="Lienhypertexte"/>
            <w:rFonts w:ascii="Marianne" w:hAnsi="Marianne" w:cs="Arial"/>
            <w:szCs w:val="22"/>
            <w:u w:val="none"/>
          </w:rPr>
          <w:t>enfance_jeunesse@caf45.caf.fr</w:t>
        </w:r>
      </w:hyperlink>
    </w:p>
    <w:p w14:paraId="39CB6240" w14:textId="77777777" w:rsidR="00395BFC" w:rsidRPr="00D303DD" w:rsidRDefault="00395BFC">
      <w:pPr>
        <w:rPr>
          <w:color w:val="FF0000"/>
        </w:rPr>
      </w:pPr>
    </w:p>
    <w:sectPr w:rsidR="00395BFC" w:rsidRPr="00D303DD" w:rsidSect="008B40AB">
      <w:footerReference w:type="default" r:id="rId14"/>
      <w:headerReference w:type="first" r:id="rId15"/>
      <w:footerReference w:type="first" r:id="rId16"/>
      <w:pgSz w:w="11906" w:h="16838"/>
      <w:pgMar w:top="2231" w:right="1417" w:bottom="993" w:left="1417" w:header="1695" w:footer="713"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B260" w14:textId="77777777" w:rsidR="00614759" w:rsidRDefault="00614759">
      <w:r>
        <w:separator/>
      </w:r>
    </w:p>
  </w:endnote>
  <w:endnote w:type="continuationSeparator" w:id="0">
    <w:p w14:paraId="74B63B06" w14:textId="77777777" w:rsidR="00614759" w:rsidRDefault="0061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ndale Sans U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arianne">
    <w:altName w:val="Calibri"/>
    <w:charset w:val="01"/>
    <w:family w:val="moder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2FA9" w14:textId="77777777" w:rsidR="00ED63CF" w:rsidRDefault="00ED63CF">
    <w:pPr>
      <w:pStyle w:val="Pieddepage"/>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sur </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73CFDE7A" w14:textId="26F77C88" w:rsidR="000E2350" w:rsidRDefault="000E23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0937" w14:textId="77777777" w:rsidR="00ED63CF" w:rsidRDefault="00ED63CF">
    <w:pPr>
      <w:pStyle w:val="Pieddepage"/>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sur </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48D2521E" w14:textId="638282BA" w:rsidR="000E2350" w:rsidRDefault="000E23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4536" w14:textId="77777777" w:rsidR="00614759" w:rsidRDefault="00614759">
      <w:r>
        <w:separator/>
      </w:r>
    </w:p>
  </w:footnote>
  <w:footnote w:type="continuationSeparator" w:id="0">
    <w:p w14:paraId="4F33D3F9" w14:textId="77777777" w:rsidR="00614759" w:rsidRDefault="00614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0041" w14:textId="01BD504A" w:rsidR="000E2350" w:rsidRDefault="00037312">
    <w:pPr>
      <w:pStyle w:val="En-tte"/>
    </w:pPr>
    <w:r>
      <w:rPr>
        <w:noProof/>
        <w:lang w:eastAsia="fr-FR"/>
      </w:rPr>
      <w:drawing>
        <wp:anchor distT="0" distB="8890" distL="0" distR="0" simplePos="0" relativeHeight="3" behindDoc="1" locked="0" layoutInCell="1" allowOverlap="1" wp14:anchorId="776DF4A9" wp14:editId="1DDA592D">
          <wp:simplePos x="0" y="0"/>
          <wp:positionH relativeFrom="column">
            <wp:posOffset>5210175</wp:posOffset>
          </wp:positionH>
          <wp:positionV relativeFrom="paragraph">
            <wp:posOffset>-743585</wp:posOffset>
          </wp:positionV>
          <wp:extent cx="742950" cy="1076960"/>
          <wp:effectExtent l="0" t="0" r="0" b="8890"/>
          <wp:wrapSquare wrapText="largest"/>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1"/>
                  <a:stretch>
                    <a:fillRect/>
                  </a:stretch>
                </pic:blipFill>
                <pic:spPr bwMode="auto">
                  <a:xfrm>
                    <a:off x="0" y="0"/>
                    <a:ext cx="742950" cy="1076960"/>
                  </a:xfrm>
                  <a:prstGeom prst="rect">
                    <a:avLst/>
                  </a:prstGeom>
                </pic:spPr>
              </pic:pic>
            </a:graphicData>
          </a:graphic>
        </wp:anchor>
      </w:drawing>
    </w:r>
    <w:r>
      <w:rPr>
        <w:noProof/>
        <w:lang w:eastAsia="fr-FR"/>
      </w:rPr>
      <w:drawing>
        <wp:anchor distT="0" distB="0" distL="0" distR="0" simplePos="0" relativeHeight="251663360" behindDoc="0" locked="0" layoutInCell="1" allowOverlap="1" wp14:anchorId="28D9F23F" wp14:editId="4506A4A4">
          <wp:simplePos x="0" y="0"/>
          <wp:positionH relativeFrom="page">
            <wp:posOffset>471170</wp:posOffset>
          </wp:positionH>
          <wp:positionV relativeFrom="page">
            <wp:posOffset>-635</wp:posOffset>
          </wp:positionV>
          <wp:extent cx="1594485" cy="1569085"/>
          <wp:effectExtent l="0" t="0" r="5715"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
                  <a:stretch>
                    <a:fillRect/>
                  </a:stretch>
                </pic:blipFill>
                <pic:spPr bwMode="auto">
                  <a:xfrm>
                    <a:off x="0" y="0"/>
                    <a:ext cx="1594485" cy="1569085"/>
                  </a:xfrm>
                  <a:prstGeom prst="rect">
                    <a:avLst/>
                  </a:prstGeom>
                </pic:spPr>
              </pic:pic>
            </a:graphicData>
          </a:graphic>
        </wp:anchor>
      </w:drawing>
    </w:r>
    <w:r>
      <w:rPr>
        <w:noProof/>
      </w:rPr>
      <w:drawing>
        <wp:anchor distT="0" distB="0" distL="114300" distR="114300" simplePos="0" relativeHeight="251664384" behindDoc="0" locked="0" layoutInCell="1" allowOverlap="1" wp14:anchorId="649B2D61" wp14:editId="32A090AD">
          <wp:simplePos x="0" y="0"/>
          <wp:positionH relativeFrom="column">
            <wp:posOffset>2043430</wp:posOffset>
          </wp:positionH>
          <wp:positionV relativeFrom="paragraph">
            <wp:posOffset>-793115</wp:posOffset>
          </wp:positionV>
          <wp:extent cx="1942465" cy="1127125"/>
          <wp:effectExtent l="0" t="0" r="635" b="0"/>
          <wp:wrapThrough wrapText="bothSides">
            <wp:wrapPolygon edited="0">
              <wp:start x="0" y="0"/>
              <wp:lineTo x="0" y="21174"/>
              <wp:lineTo x="21395" y="21174"/>
              <wp:lineTo x="21395" y="0"/>
              <wp:lineTo x="0" y="0"/>
            </wp:wrapPolygon>
          </wp:wrapThrough>
          <wp:docPr id="3" name="Image 3" descr="https://centrevaldeloire-fr.cidff.info/files/2021/08/sans_titre_1611e1bf317f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ntrevaldeloire-fr.cidff.info/files/2021/08/sans_titre_1611e1bf317fd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2465" cy="1127125"/>
                  </a:xfrm>
                  <a:prstGeom prst="rect">
                    <a:avLst/>
                  </a:prstGeom>
                  <a:noFill/>
                  <a:ln>
                    <a:noFill/>
                  </a:ln>
                </pic:spPr>
              </pic:pic>
            </a:graphicData>
          </a:graphic>
        </wp:anchor>
      </w:drawing>
    </w:r>
    <w:r w:rsidR="004A3F0C">
      <w:rPr>
        <w:noProof/>
      </w:rPr>
      <mc:AlternateContent>
        <mc:Choice Requires="wps">
          <w:drawing>
            <wp:anchor distT="45720" distB="45720" distL="114300" distR="114300" simplePos="0" relativeHeight="251661312" behindDoc="0" locked="0" layoutInCell="1" allowOverlap="1" wp14:anchorId="0AC74E52" wp14:editId="13ABC8C9">
              <wp:simplePos x="0" y="0"/>
              <wp:positionH relativeFrom="column">
                <wp:posOffset>871855</wp:posOffset>
              </wp:positionH>
              <wp:positionV relativeFrom="paragraph">
                <wp:posOffset>-808990</wp:posOffset>
              </wp:positionV>
              <wp:extent cx="2046605" cy="1143000"/>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1143000"/>
                      </a:xfrm>
                      <a:prstGeom prst="rect">
                        <a:avLst/>
                      </a:prstGeom>
                      <a:solidFill>
                        <a:srgbClr val="FFFFFF"/>
                      </a:solidFill>
                      <a:ln w="9525">
                        <a:noFill/>
                        <a:miter lim="800000"/>
                        <a:headEnd/>
                        <a:tailEnd/>
                      </a:ln>
                    </wps:spPr>
                    <wps:txbx>
                      <w:txbxContent>
                        <w:p w14:paraId="5FE3A822" w14:textId="7DD5593B" w:rsidR="004A3F0C" w:rsidRDefault="004A3F0C" w:rsidP="00037312">
                          <w:pPr>
                            <w:jc w:val="center"/>
                          </w:pPr>
                          <w:bookmarkStart w:id="1" w:name="_Hlk148357505"/>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74E52" id="_x0000_t202" coordsize="21600,21600" o:spt="202" path="m,l,21600r21600,l21600,xe">
              <v:stroke joinstyle="miter"/>
              <v:path gradientshapeok="t" o:connecttype="rect"/>
            </v:shapetype>
            <v:shape id="Zone de texte 2" o:spid="_x0000_s1026" type="#_x0000_t202" style="position:absolute;margin-left:68.65pt;margin-top:-63.7pt;width:161.15pt;height:9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" stroked="f">
              <v:textbox>
                <w:txbxContent>
                  <w:p w14:paraId="5FE3A822" w14:textId="7DD5593B" w:rsidR="004A3F0C" w:rsidRDefault="004A3F0C" w:rsidP="00037312">
                    <w:pPr>
                      <w:jc w:val="center"/>
                    </w:pPr>
                    <w:bookmarkStart w:id="2" w:name="_Hlk148357505"/>
                    <w:bookmarkEnd w:id="2"/>
                  </w:p>
                </w:txbxContent>
              </v:textbox>
              <w10:wrap type="square"/>
            </v:shape>
          </w:pict>
        </mc:Fallback>
      </mc:AlternateContent>
    </w:r>
    <w:r w:rsidR="007C496A">
      <w:rPr>
        <w:noProof/>
      </w:rPr>
      <mc:AlternateContent>
        <mc:Choice Requires="wps">
          <w:drawing>
            <wp:anchor distT="45720" distB="45720" distL="114300" distR="114300" simplePos="0" relativeHeight="251659264" behindDoc="0" locked="0" layoutInCell="1" allowOverlap="1" wp14:anchorId="6002AEDA" wp14:editId="5C16FC74">
              <wp:simplePos x="0" y="0"/>
              <wp:positionH relativeFrom="column">
                <wp:posOffset>405130</wp:posOffset>
              </wp:positionH>
              <wp:positionV relativeFrom="paragraph">
                <wp:posOffset>-838200</wp:posOffset>
              </wp:positionV>
              <wp:extent cx="2085975" cy="140462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solidFill>
                      <a:ln w="9525">
                        <a:noFill/>
                        <a:miter lim="800000"/>
                        <a:headEnd/>
                        <a:tailEnd/>
                      </a:ln>
                    </wps:spPr>
                    <wps:txbx>
                      <w:txbxContent>
                        <w:p w14:paraId="794A599C" w14:textId="71AE71B2" w:rsidR="007C496A" w:rsidRDefault="007C49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2AEDA" id="_x0000_s1027" type="#_x0000_t202" style="position:absolute;margin-left:31.9pt;margin-top:-66pt;width:16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" stroked="f">
              <v:textbox style="mso-fit-shape-to-text:t">
                <w:txbxContent>
                  <w:p w14:paraId="794A599C" w14:textId="71AE71B2" w:rsidR="007C496A" w:rsidRDefault="007C496A"/>
                </w:txbxContent>
              </v:textbox>
              <w10:wrap type="squar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14C"/>
    <w:multiLevelType w:val="hybridMultilevel"/>
    <w:tmpl w:val="9516E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8C6EF2"/>
    <w:multiLevelType w:val="hybridMultilevel"/>
    <w:tmpl w:val="10282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CB1541"/>
    <w:multiLevelType w:val="multilevel"/>
    <w:tmpl w:val="2B326DE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2BDE0DC7"/>
    <w:multiLevelType w:val="multilevel"/>
    <w:tmpl w:val="8D9C2570"/>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D1C37F8"/>
    <w:multiLevelType w:val="hybridMultilevel"/>
    <w:tmpl w:val="21005366"/>
    <w:lvl w:ilvl="0" w:tplc="A14EA0A4">
      <w:start w:val="1"/>
      <w:numFmt w:val="decimal"/>
      <w:lvlText w:val="(%1)"/>
      <w:lvlJc w:val="left"/>
      <w:pPr>
        <w:ind w:left="720" w:hanging="360"/>
      </w:pPr>
      <w:rPr>
        <w:rFonts w:ascii="Verdana" w:hAnsi="Verdana" w:cs="Times New Roman" w:hint="default"/>
        <w:i/>
        <w:color w:val="00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E578BA"/>
    <w:multiLevelType w:val="multilevel"/>
    <w:tmpl w:val="A09400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3D337E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982A1B"/>
    <w:multiLevelType w:val="multilevel"/>
    <w:tmpl w:val="2F08D3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55C410DD"/>
    <w:multiLevelType w:val="hybridMultilevel"/>
    <w:tmpl w:val="C0308BF8"/>
    <w:lvl w:ilvl="0" w:tplc="0A42FD7A">
      <w:start w:val="1"/>
      <w:numFmt w:val="decimal"/>
      <w:lvlText w:val="(%1)"/>
      <w:lvlJc w:val="left"/>
      <w:pPr>
        <w:ind w:left="420" w:hanging="360"/>
      </w:pPr>
      <w:rPr>
        <w:rFonts w:ascii="Verdana" w:hAnsi="Verdana" w:hint="default"/>
        <w:b/>
        <w:color w:val="0000A0"/>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15:restartNumberingAfterBreak="0">
    <w:nsid w:val="567F1B10"/>
    <w:multiLevelType w:val="multilevel"/>
    <w:tmpl w:val="DBB2E812"/>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B3B2F1D"/>
    <w:multiLevelType w:val="hybridMultilevel"/>
    <w:tmpl w:val="E0B03FF8"/>
    <w:lvl w:ilvl="0" w:tplc="3342C4D6">
      <w:start w:val="1"/>
      <w:numFmt w:val="decimal"/>
      <w:lvlText w:val="%1"/>
      <w:lvlJc w:val="left"/>
      <w:pPr>
        <w:ind w:left="720" w:hanging="360"/>
      </w:pPr>
      <w:rPr>
        <w:rFonts w:ascii="Verdana" w:hAnsi="Verdana" w:cs="Times New Roman"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50A0443"/>
    <w:multiLevelType w:val="multilevel"/>
    <w:tmpl w:val="471081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743201"/>
    <w:multiLevelType w:val="hybridMultilevel"/>
    <w:tmpl w:val="E06418C8"/>
    <w:lvl w:ilvl="0" w:tplc="7604EAE4">
      <w:start w:val="1"/>
      <w:numFmt w:val="decimal"/>
      <w:lvlText w:val="%1"/>
      <w:lvlJc w:val="left"/>
      <w:pPr>
        <w:ind w:left="720" w:hanging="360"/>
      </w:pPr>
      <w:rPr>
        <w:rFonts w:ascii="Verdana" w:hAnsi="Verdana" w:cs="Times New Roman"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5910384">
    <w:abstractNumId w:val="2"/>
  </w:num>
  <w:num w:numId="2" w16cid:durableId="1705710521">
    <w:abstractNumId w:val="9"/>
  </w:num>
  <w:num w:numId="3" w16cid:durableId="91711563">
    <w:abstractNumId w:val="6"/>
  </w:num>
  <w:num w:numId="4" w16cid:durableId="1010371238">
    <w:abstractNumId w:val="11"/>
  </w:num>
  <w:num w:numId="5" w16cid:durableId="1897936349">
    <w:abstractNumId w:val="5"/>
  </w:num>
  <w:num w:numId="6" w16cid:durableId="1099644211">
    <w:abstractNumId w:val="3"/>
  </w:num>
  <w:num w:numId="7" w16cid:durableId="471485347">
    <w:abstractNumId w:val="7"/>
  </w:num>
  <w:num w:numId="8" w16cid:durableId="888149396">
    <w:abstractNumId w:val="8"/>
  </w:num>
  <w:num w:numId="9" w16cid:durableId="116223818">
    <w:abstractNumId w:val="4"/>
  </w:num>
  <w:num w:numId="10" w16cid:durableId="853496449">
    <w:abstractNumId w:val="12"/>
  </w:num>
  <w:num w:numId="11" w16cid:durableId="965893733">
    <w:abstractNumId w:val="10"/>
  </w:num>
  <w:num w:numId="12" w16cid:durableId="1355493906">
    <w:abstractNumId w:val="1"/>
  </w:num>
  <w:num w:numId="13" w16cid:durableId="179648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50"/>
    <w:rsid w:val="00036395"/>
    <w:rsid w:val="00036CFB"/>
    <w:rsid w:val="00037312"/>
    <w:rsid w:val="0005409B"/>
    <w:rsid w:val="0007191A"/>
    <w:rsid w:val="00077D57"/>
    <w:rsid w:val="00093B2F"/>
    <w:rsid w:val="000A660E"/>
    <w:rsid w:val="000E0827"/>
    <w:rsid w:val="000E155A"/>
    <w:rsid w:val="000E2350"/>
    <w:rsid w:val="001064E2"/>
    <w:rsid w:val="00173B7D"/>
    <w:rsid w:val="0017614B"/>
    <w:rsid w:val="00181F21"/>
    <w:rsid w:val="001E2CD8"/>
    <w:rsid w:val="002408C5"/>
    <w:rsid w:val="002D13BB"/>
    <w:rsid w:val="003202FC"/>
    <w:rsid w:val="00372AD2"/>
    <w:rsid w:val="00395BFC"/>
    <w:rsid w:val="003E2A3C"/>
    <w:rsid w:val="00427EBC"/>
    <w:rsid w:val="0043245F"/>
    <w:rsid w:val="00492C68"/>
    <w:rsid w:val="00495245"/>
    <w:rsid w:val="004A3F0C"/>
    <w:rsid w:val="005A0156"/>
    <w:rsid w:val="005D65D2"/>
    <w:rsid w:val="005E2328"/>
    <w:rsid w:val="006104E4"/>
    <w:rsid w:val="00613046"/>
    <w:rsid w:val="00614759"/>
    <w:rsid w:val="00655CD9"/>
    <w:rsid w:val="006820DF"/>
    <w:rsid w:val="006C0C35"/>
    <w:rsid w:val="006D0218"/>
    <w:rsid w:val="006E3830"/>
    <w:rsid w:val="00780F63"/>
    <w:rsid w:val="007C496A"/>
    <w:rsid w:val="0080392F"/>
    <w:rsid w:val="0081255D"/>
    <w:rsid w:val="00837FAD"/>
    <w:rsid w:val="008B40AB"/>
    <w:rsid w:val="00902687"/>
    <w:rsid w:val="00902B97"/>
    <w:rsid w:val="0093782B"/>
    <w:rsid w:val="009704F4"/>
    <w:rsid w:val="009A3777"/>
    <w:rsid w:val="009D59FE"/>
    <w:rsid w:val="00A14264"/>
    <w:rsid w:val="00A40E56"/>
    <w:rsid w:val="00AA5B58"/>
    <w:rsid w:val="00B276A7"/>
    <w:rsid w:val="00B45F3C"/>
    <w:rsid w:val="00B647E1"/>
    <w:rsid w:val="00B907BE"/>
    <w:rsid w:val="00BD28D3"/>
    <w:rsid w:val="00C3417C"/>
    <w:rsid w:val="00C40AC6"/>
    <w:rsid w:val="00C90784"/>
    <w:rsid w:val="00CA7F7C"/>
    <w:rsid w:val="00CF18FE"/>
    <w:rsid w:val="00D303DD"/>
    <w:rsid w:val="00D81445"/>
    <w:rsid w:val="00DB6D6F"/>
    <w:rsid w:val="00E043C2"/>
    <w:rsid w:val="00E401BB"/>
    <w:rsid w:val="00E47ABF"/>
    <w:rsid w:val="00E52C71"/>
    <w:rsid w:val="00E7628F"/>
    <w:rsid w:val="00E81D8F"/>
    <w:rsid w:val="00E83240"/>
    <w:rsid w:val="00E90D35"/>
    <w:rsid w:val="00ED63CF"/>
    <w:rsid w:val="00ED6EC2"/>
    <w:rsid w:val="00F106C7"/>
    <w:rsid w:val="00FB68F6"/>
    <w:rsid w:val="00FB764E"/>
    <w:rsid w:val="00FF4A5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6ABC"/>
  <w15:docId w15:val="{C643C29D-648E-4A4C-8311-372F95DF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52"/>
    <w:pPr>
      <w:suppressAutoHyphens/>
    </w:pPr>
    <w:rPr>
      <w:rFonts w:ascii="Times New Roman" w:eastAsia="Times New Roman" w:hAnsi="Times New Roman" w:cs="Times New Roman"/>
      <w:color w:val="0000FF"/>
      <w:sz w:val="22"/>
      <w:szCs w:val="20"/>
      <w:lang w:eastAsia="zh-CN"/>
    </w:rPr>
  </w:style>
  <w:style w:type="paragraph" w:styleId="Titre1">
    <w:name w:val="heading 1"/>
    <w:basedOn w:val="Normal"/>
    <w:link w:val="Titre1Car"/>
    <w:qFormat/>
    <w:rsid w:val="007F1F7F"/>
    <w:pPr>
      <w:numPr>
        <w:numId w:val="1"/>
      </w:numPr>
      <w:suppressAutoHyphens w:val="0"/>
      <w:spacing w:beforeAutospacing="1" w:afterAutospacing="1"/>
      <w:outlineLvl w:val="0"/>
    </w:pPr>
    <w:rPr>
      <w:rFonts w:eastAsia="MS Mincho"/>
      <w:b/>
      <w:bCs/>
      <w:color w:val="00000A"/>
      <w:kern w:val="2"/>
      <w:sz w:val="48"/>
      <w:szCs w:val="48"/>
      <w:lang w:eastAsia="ja-JP"/>
    </w:rPr>
  </w:style>
  <w:style w:type="paragraph" w:styleId="Titre2">
    <w:name w:val="heading 2"/>
    <w:basedOn w:val="Normal"/>
    <w:next w:val="Normal"/>
    <w:link w:val="Titre2Car"/>
    <w:uiPriority w:val="9"/>
    <w:semiHidden/>
    <w:unhideWhenUsed/>
    <w:qFormat/>
    <w:rsid w:val="00C15623"/>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1562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1562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1562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1562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1562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15623"/>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rsid w:val="00C1562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7A56E6"/>
    <w:rPr>
      <w:color w:val="0000FF" w:themeColor="hyperlink"/>
      <w:u w:val="single"/>
    </w:rPr>
  </w:style>
  <w:style w:type="character" w:customStyle="1" w:styleId="Titre1Car">
    <w:name w:val="Titre 1 Car"/>
    <w:basedOn w:val="Policepardfaut"/>
    <w:link w:val="Titre1"/>
    <w:qFormat/>
    <w:rsid w:val="007F1F7F"/>
    <w:rPr>
      <w:rFonts w:ascii="Times New Roman" w:eastAsia="MS Mincho" w:hAnsi="Times New Roman" w:cs="Times New Roman"/>
      <w:b/>
      <w:bCs/>
      <w:kern w:val="2"/>
      <w:sz w:val="48"/>
      <w:szCs w:val="48"/>
      <w:lang w:eastAsia="ja-JP"/>
    </w:rPr>
  </w:style>
  <w:style w:type="character" w:customStyle="1" w:styleId="TitreCar">
    <w:name w:val="Titre Car"/>
    <w:basedOn w:val="Policepardfaut"/>
    <w:link w:val="Titre"/>
    <w:qFormat/>
    <w:rsid w:val="007F1F7F"/>
    <w:rPr>
      <w:rFonts w:asciiTheme="majorHAnsi" w:eastAsiaTheme="majorEastAsia" w:hAnsiTheme="majorHAnsi" w:cstheme="majorBidi"/>
      <w:color w:val="17365D" w:themeColor="text2" w:themeShade="BF"/>
      <w:spacing w:val="5"/>
      <w:kern w:val="2"/>
      <w:sz w:val="52"/>
      <w:szCs w:val="52"/>
      <w:lang w:eastAsia="ja-JP"/>
    </w:rPr>
  </w:style>
  <w:style w:type="character" w:styleId="Accentuation">
    <w:name w:val="Emphasis"/>
    <w:basedOn w:val="Policepardfaut"/>
    <w:qFormat/>
    <w:rsid w:val="007F1F7F"/>
    <w:rPr>
      <w:i/>
      <w:iCs/>
    </w:rPr>
  </w:style>
  <w:style w:type="character" w:customStyle="1" w:styleId="WW8Num1z7">
    <w:name w:val="WW8Num1z7"/>
    <w:qFormat/>
    <w:rsid w:val="007F1F7F"/>
  </w:style>
  <w:style w:type="character" w:customStyle="1" w:styleId="CorpsdetexteCar">
    <w:name w:val="Corps de texte Car"/>
    <w:basedOn w:val="Policepardfaut"/>
    <w:link w:val="Corpsdetexte"/>
    <w:qFormat/>
    <w:rsid w:val="007F1F7F"/>
    <w:rPr>
      <w:rFonts w:ascii="Times New Roman" w:eastAsia="Times New Roman" w:hAnsi="Times New Roman" w:cs="Times New Roman"/>
      <w:color w:val="0000FF"/>
      <w:szCs w:val="20"/>
      <w:lang w:eastAsia="zh-CN"/>
    </w:rPr>
  </w:style>
  <w:style w:type="character" w:customStyle="1" w:styleId="TextedebullesCar">
    <w:name w:val="Texte de bulles Car"/>
    <w:basedOn w:val="Policepardfaut"/>
    <w:link w:val="Textedebulles"/>
    <w:uiPriority w:val="99"/>
    <w:semiHidden/>
    <w:qFormat/>
    <w:rsid w:val="007F1F7F"/>
    <w:rPr>
      <w:rFonts w:ascii="Tahoma" w:hAnsi="Tahoma" w:cs="Tahoma"/>
      <w:sz w:val="16"/>
      <w:szCs w:val="16"/>
    </w:rPr>
  </w:style>
  <w:style w:type="character" w:customStyle="1" w:styleId="Titre2Car">
    <w:name w:val="Titre 2 Car"/>
    <w:basedOn w:val="Policepardfaut"/>
    <w:link w:val="Titre2"/>
    <w:uiPriority w:val="9"/>
    <w:semiHidden/>
    <w:qFormat/>
    <w:rsid w:val="00C15623"/>
    <w:rPr>
      <w:rFonts w:asciiTheme="majorHAnsi" w:eastAsiaTheme="majorEastAsia" w:hAnsiTheme="majorHAnsi" w:cstheme="majorBidi"/>
      <w:b/>
      <w:bCs/>
      <w:color w:val="4F81BD" w:themeColor="accent1"/>
      <w:sz w:val="26"/>
      <w:szCs w:val="26"/>
      <w:lang w:eastAsia="zh-CN"/>
    </w:rPr>
  </w:style>
  <w:style w:type="character" w:customStyle="1" w:styleId="Titre3Car">
    <w:name w:val="Titre 3 Car"/>
    <w:basedOn w:val="Policepardfaut"/>
    <w:link w:val="Titre3"/>
    <w:uiPriority w:val="9"/>
    <w:semiHidden/>
    <w:qFormat/>
    <w:rsid w:val="00C15623"/>
    <w:rPr>
      <w:rFonts w:asciiTheme="majorHAnsi" w:eastAsiaTheme="majorEastAsia" w:hAnsiTheme="majorHAnsi" w:cstheme="majorBidi"/>
      <w:b/>
      <w:bCs/>
      <w:color w:val="4F81BD" w:themeColor="accent1"/>
      <w:szCs w:val="20"/>
      <w:lang w:eastAsia="zh-CN"/>
    </w:rPr>
  </w:style>
  <w:style w:type="character" w:customStyle="1" w:styleId="Titre4Car">
    <w:name w:val="Titre 4 Car"/>
    <w:basedOn w:val="Policepardfaut"/>
    <w:link w:val="Titre4"/>
    <w:uiPriority w:val="9"/>
    <w:semiHidden/>
    <w:qFormat/>
    <w:rsid w:val="00C15623"/>
    <w:rPr>
      <w:rFonts w:asciiTheme="majorHAnsi" w:eastAsiaTheme="majorEastAsia" w:hAnsiTheme="majorHAnsi" w:cstheme="majorBidi"/>
      <w:b/>
      <w:bCs/>
      <w:i/>
      <w:iCs/>
      <w:color w:val="4F81BD" w:themeColor="accent1"/>
      <w:szCs w:val="20"/>
      <w:lang w:eastAsia="zh-CN"/>
    </w:rPr>
  </w:style>
  <w:style w:type="character" w:customStyle="1" w:styleId="Titre5Car">
    <w:name w:val="Titre 5 Car"/>
    <w:basedOn w:val="Policepardfaut"/>
    <w:link w:val="Titre5"/>
    <w:uiPriority w:val="9"/>
    <w:semiHidden/>
    <w:qFormat/>
    <w:rsid w:val="00C15623"/>
    <w:rPr>
      <w:rFonts w:asciiTheme="majorHAnsi" w:eastAsiaTheme="majorEastAsia" w:hAnsiTheme="majorHAnsi" w:cstheme="majorBidi"/>
      <w:color w:val="243F60" w:themeColor="accent1" w:themeShade="7F"/>
      <w:szCs w:val="20"/>
      <w:lang w:eastAsia="zh-CN"/>
    </w:rPr>
  </w:style>
  <w:style w:type="character" w:customStyle="1" w:styleId="Titre6Car">
    <w:name w:val="Titre 6 Car"/>
    <w:basedOn w:val="Policepardfaut"/>
    <w:link w:val="Titre6"/>
    <w:uiPriority w:val="9"/>
    <w:semiHidden/>
    <w:qFormat/>
    <w:rsid w:val="00C15623"/>
    <w:rPr>
      <w:rFonts w:asciiTheme="majorHAnsi" w:eastAsiaTheme="majorEastAsia" w:hAnsiTheme="majorHAnsi" w:cstheme="majorBidi"/>
      <w:i/>
      <w:iCs/>
      <w:color w:val="243F60" w:themeColor="accent1" w:themeShade="7F"/>
      <w:szCs w:val="20"/>
      <w:lang w:eastAsia="zh-CN"/>
    </w:rPr>
  </w:style>
  <w:style w:type="character" w:customStyle="1" w:styleId="Titre7Car">
    <w:name w:val="Titre 7 Car"/>
    <w:basedOn w:val="Policepardfaut"/>
    <w:link w:val="Titre7"/>
    <w:uiPriority w:val="9"/>
    <w:semiHidden/>
    <w:qFormat/>
    <w:rsid w:val="00C15623"/>
    <w:rPr>
      <w:rFonts w:asciiTheme="majorHAnsi" w:eastAsiaTheme="majorEastAsia" w:hAnsiTheme="majorHAnsi" w:cstheme="majorBidi"/>
      <w:i/>
      <w:iCs/>
      <w:color w:val="404040" w:themeColor="text1" w:themeTint="BF"/>
      <w:szCs w:val="20"/>
      <w:lang w:eastAsia="zh-CN"/>
    </w:rPr>
  </w:style>
  <w:style w:type="character" w:customStyle="1" w:styleId="Titre8Car">
    <w:name w:val="Titre 8 Car"/>
    <w:basedOn w:val="Policepardfaut"/>
    <w:link w:val="Titre8"/>
    <w:uiPriority w:val="9"/>
    <w:semiHidden/>
    <w:qFormat/>
    <w:rsid w:val="00C15623"/>
    <w:rPr>
      <w:rFonts w:asciiTheme="majorHAnsi" w:eastAsiaTheme="majorEastAsia" w:hAnsiTheme="majorHAnsi" w:cstheme="majorBidi"/>
      <w:color w:val="404040" w:themeColor="text1" w:themeTint="BF"/>
      <w:sz w:val="20"/>
      <w:szCs w:val="20"/>
      <w:lang w:eastAsia="zh-CN"/>
    </w:rPr>
  </w:style>
  <w:style w:type="character" w:customStyle="1" w:styleId="Titre9Car">
    <w:name w:val="Titre 9 Car"/>
    <w:basedOn w:val="Policepardfaut"/>
    <w:link w:val="Titre9"/>
    <w:uiPriority w:val="9"/>
    <w:semiHidden/>
    <w:qFormat/>
    <w:rsid w:val="00C15623"/>
    <w:rPr>
      <w:rFonts w:asciiTheme="majorHAnsi" w:eastAsiaTheme="majorEastAsia" w:hAnsiTheme="majorHAnsi" w:cstheme="majorBidi"/>
      <w:i/>
      <w:iCs/>
      <w:color w:val="404040" w:themeColor="text1" w:themeTint="BF"/>
      <w:sz w:val="20"/>
      <w:szCs w:val="20"/>
      <w:lang w:eastAsia="zh-CN"/>
    </w:rPr>
  </w:style>
  <w:style w:type="character" w:customStyle="1" w:styleId="En-tteCar">
    <w:name w:val="En-tête Car"/>
    <w:basedOn w:val="Policepardfaut"/>
    <w:uiPriority w:val="99"/>
    <w:qFormat/>
    <w:rsid w:val="005F5B51"/>
    <w:rPr>
      <w:rFonts w:ascii="Times New Roman" w:eastAsia="Times New Roman" w:hAnsi="Times New Roman" w:cs="Times New Roman"/>
      <w:color w:val="0000FF"/>
      <w:szCs w:val="20"/>
      <w:lang w:eastAsia="zh-CN"/>
    </w:rPr>
  </w:style>
  <w:style w:type="character" w:customStyle="1" w:styleId="PieddepageCar">
    <w:name w:val="Pied de page Car"/>
    <w:basedOn w:val="Policepardfaut"/>
    <w:link w:val="Pieddepage"/>
    <w:uiPriority w:val="99"/>
    <w:qFormat/>
    <w:rsid w:val="005F5B51"/>
    <w:rPr>
      <w:rFonts w:ascii="Times New Roman" w:eastAsia="Times New Roman" w:hAnsi="Times New Roman" w:cs="Times New Roman"/>
      <w:color w:val="0000FF"/>
      <w:szCs w:val="20"/>
      <w:lang w:eastAsia="zh-CN"/>
    </w:rPr>
  </w:style>
  <w:style w:type="character" w:styleId="Lienhypertextesuivivisit">
    <w:name w:val="FollowedHyperlink"/>
    <w:basedOn w:val="Policepardfaut"/>
    <w:uiPriority w:val="99"/>
    <w:semiHidden/>
    <w:unhideWhenUsed/>
    <w:qFormat/>
    <w:rsid w:val="00BF08D4"/>
    <w:rPr>
      <w:color w:val="800080" w:themeColor="followedHyperlink"/>
      <w:u w:val="single"/>
    </w:rPr>
  </w:style>
  <w:style w:type="character" w:customStyle="1" w:styleId="ListLabel1">
    <w:name w:val="ListLabel 1"/>
    <w:qFormat/>
    <w:rPr>
      <w:rFonts w:ascii="Arial" w:eastAsia="Calibri" w:hAnsi="Arial"/>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SimSun" w:hAnsi="Arial"/>
      <w:b/>
      <w:color w:val="00000A"/>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eastAsia="SimSun" w:hAnsi="Arial"/>
      <w:color w:val="00000A"/>
      <w:sz w:val="20"/>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SimSun"/>
      <w:color w:val="00000A"/>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Arial" w:eastAsia="SimSun" w:hAnsi="Arial"/>
      <w:color w:val="00000A"/>
      <w:sz w:val="20"/>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SimSun"/>
      <w:color w:val="00000A"/>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Arial" w:eastAsia="Times New Roman" w:hAnsi="Arial" w:cs="Arial"/>
      <w:sz w:val="2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Arial" w:hAnsi="Arial"/>
      <w:sz w:val="20"/>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SimSun"/>
      <w:b/>
      <w:color w:val="00000A"/>
      <w:sz w:val="20"/>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Arial" w:hAnsi="Arial" w:cs="SimSun"/>
      <w:color w:val="00000A"/>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SimSun"/>
      <w:color w:val="00000A"/>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rial" w:hAnsi="Arial" w:cs="Arial"/>
      <w:sz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styleId="lev">
    <w:name w:val="Strong"/>
    <w:basedOn w:val="Policepardfaut"/>
    <w:uiPriority w:val="22"/>
    <w:qFormat/>
    <w:rsid w:val="00631D51"/>
    <w:rPr>
      <w:b/>
      <w:bCs/>
    </w:rPr>
  </w:style>
  <w:style w:type="character" w:customStyle="1" w:styleId="Accentuationforte">
    <w:name w:val="Accentuation forte"/>
    <w:qFormat/>
    <w:rsid w:val="00E468E1"/>
    <w:rPr>
      <w:b/>
      <w:bCs/>
    </w:rPr>
  </w:style>
  <w:style w:type="character" w:customStyle="1" w:styleId="ListLabel85">
    <w:name w:val="ListLabel 85"/>
    <w:qFormat/>
    <w:rPr>
      <w:rFonts w:ascii="Arial" w:hAnsi="Arial" w:cs="Calibri"/>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imSun"/>
      <w:b/>
      <w:color w:val="00000A"/>
      <w:sz w:val="20"/>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imSun"/>
      <w:color w:val="00000A"/>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imSun"/>
      <w:color w:val="00000A"/>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Arial"/>
      <w:sz w:val="20"/>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rFonts w:ascii="Arial" w:hAnsi="Arial" w:cs="Symbol"/>
    </w:rPr>
  </w:style>
  <w:style w:type="character" w:customStyle="1" w:styleId="ListLabel140">
    <w:name w:val="ListLabel 140"/>
    <w:qFormat/>
    <w:rPr>
      <w:rFonts w:cs="Symbol"/>
    </w:rPr>
  </w:style>
  <w:style w:type="character" w:customStyle="1" w:styleId="ListLabel141">
    <w:name w:val="ListLabel 141"/>
    <w:qFormat/>
    <w:rPr>
      <w:rFonts w:cs="Symbol"/>
    </w:rPr>
  </w:style>
  <w:style w:type="character" w:customStyle="1" w:styleId="ListLabel142">
    <w:name w:val="ListLabel 142"/>
    <w:qFormat/>
    <w:rPr>
      <w:rFonts w:cs="Symbol"/>
    </w:rPr>
  </w:style>
  <w:style w:type="character" w:customStyle="1" w:styleId="ListLabel143">
    <w:name w:val="ListLabel 143"/>
    <w:qFormat/>
    <w:rPr>
      <w:rFonts w:cs="Symbol"/>
    </w:rPr>
  </w:style>
  <w:style w:type="character" w:customStyle="1" w:styleId="ListLabel144">
    <w:name w:val="ListLabel 144"/>
    <w:qFormat/>
    <w:rPr>
      <w:rFonts w:cs="Symbol"/>
    </w:rPr>
  </w:style>
  <w:style w:type="character" w:customStyle="1" w:styleId="ListLabel145">
    <w:name w:val="ListLabel 145"/>
    <w:qFormat/>
    <w:rPr>
      <w:rFonts w:cs="Symbol"/>
    </w:rPr>
  </w:style>
  <w:style w:type="character" w:customStyle="1" w:styleId="ListLabel146">
    <w:name w:val="ListLabel 146"/>
    <w:qFormat/>
    <w:rPr>
      <w:rFonts w:cs="Symbol"/>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Arial" w:hAnsi="Arial"/>
      <w:b/>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rFonts w:ascii="Arial" w:hAnsi="Arial"/>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rFonts w:ascii="Arial" w:hAnsi="Arial" w:cs="Arial"/>
      <w:sz w:val="20"/>
    </w:rPr>
  </w:style>
  <w:style w:type="character" w:customStyle="1" w:styleId="ListLabel170">
    <w:name w:val="ListLabel 170"/>
    <w:qFormat/>
    <w:rPr>
      <w:rFonts w:ascii="Arial" w:hAnsi="Arial" w:cs="Calibri"/>
      <w:sz w:val="20"/>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Arial" w:hAnsi="Arial" w:cs="Symbol"/>
    </w:rPr>
  </w:style>
  <w:style w:type="character" w:customStyle="1" w:styleId="ListLabel180">
    <w:name w:val="ListLabel 180"/>
    <w:qFormat/>
    <w:rPr>
      <w:rFonts w:cs="Symbol"/>
    </w:rPr>
  </w:style>
  <w:style w:type="character" w:customStyle="1" w:styleId="ListLabel181">
    <w:name w:val="ListLabel 181"/>
    <w:qFormat/>
    <w:rPr>
      <w:rFonts w:cs="Symbol"/>
    </w:rPr>
  </w:style>
  <w:style w:type="character" w:customStyle="1" w:styleId="ListLabel182">
    <w:name w:val="ListLabel 182"/>
    <w:qFormat/>
    <w:rPr>
      <w:rFonts w:cs="Symbol"/>
    </w:rPr>
  </w:style>
  <w:style w:type="character" w:customStyle="1" w:styleId="ListLabel183">
    <w:name w:val="ListLabel 183"/>
    <w:qFormat/>
    <w:rPr>
      <w:rFonts w:cs="Symbol"/>
    </w:rPr>
  </w:style>
  <w:style w:type="character" w:customStyle="1" w:styleId="ListLabel184">
    <w:name w:val="ListLabel 184"/>
    <w:qFormat/>
    <w:rPr>
      <w:rFonts w:cs="Symbol"/>
    </w:rPr>
  </w:style>
  <w:style w:type="character" w:customStyle="1" w:styleId="ListLabel185">
    <w:name w:val="ListLabel 185"/>
    <w:qFormat/>
    <w:rPr>
      <w:rFonts w:cs="Symbol"/>
    </w:rPr>
  </w:style>
  <w:style w:type="character" w:customStyle="1" w:styleId="ListLabel186">
    <w:name w:val="ListLabel 186"/>
    <w:qFormat/>
    <w:rPr>
      <w:rFonts w:cs="Symbol"/>
    </w:rPr>
  </w:style>
  <w:style w:type="character" w:customStyle="1" w:styleId="ListLabel187">
    <w:name w:val="ListLabel 187"/>
    <w:qFormat/>
    <w:rPr>
      <w:rFonts w:cs="Symbol"/>
    </w:rPr>
  </w:style>
  <w:style w:type="character" w:customStyle="1" w:styleId="ListLabel188">
    <w:name w:val="ListLabel 188"/>
    <w:qFormat/>
    <w:rPr>
      <w:rFonts w:ascii="Arial" w:hAnsi="Arial" w:cs="Symbol"/>
      <w:b/>
      <w:sz w:val="20"/>
    </w:rPr>
  </w:style>
  <w:style w:type="character" w:customStyle="1" w:styleId="ListLabel189">
    <w:name w:val="ListLabel 189"/>
    <w:qFormat/>
    <w:rPr>
      <w:rFonts w:cs="Courier New"/>
      <w:sz w:val="20"/>
    </w:rPr>
  </w:style>
  <w:style w:type="character" w:customStyle="1" w:styleId="ListLabel190">
    <w:name w:val="ListLabel 190"/>
    <w:qFormat/>
    <w:rPr>
      <w:rFonts w:cs="Wingdings"/>
      <w:sz w:val="20"/>
    </w:rPr>
  </w:style>
  <w:style w:type="character" w:customStyle="1" w:styleId="ListLabel191">
    <w:name w:val="ListLabel 191"/>
    <w:qFormat/>
    <w:rPr>
      <w:rFonts w:cs="Wingdings"/>
      <w:sz w:val="20"/>
    </w:rPr>
  </w:style>
  <w:style w:type="character" w:customStyle="1" w:styleId="ListLabel192">
    <w:name w:val="ListLabel 192"/>
    <w:qFormat/>
    <w:rPr>
      <w:rFonts w:cs="Wingdings"/>
      <w:sz w:val="20"/>
    </w:rPr>
  </w:style>
  <w:style w:type="character" w:customStyle="1" w:styleId="ListLabel193">
    <w:name w:val="ListLabel 193"/>
    <w:qFormat/>
    <w:rPr>
      <w:rFonts w:cs="Wingdings"/>
      <w:sz w:val="20"/>
    </w:rPr>
  </w:style>
  <w:style w:type="character" w:customStyle="1" w:styleId="ListLabel194">
    <w:name w:val="ListLabel 194"/>
    <w:qFormat/>
    <w:rPr>
      <w:rFonts w:cs="Wingdings"/>
      <w:sz w:val="20"/>
    </w:rPr>
  </w:style>
  <w:style w:type="character" w:customStyle="1" w:styleId="ListLabel195">
    <w:name w:val="ListLabel 195"/>
    <w:qFormat/>
    <w:rPr>
      <w:rFonts w:cs="Wingdings"/>
      <w:sz w:val="20"/>
    </w:rPr>
  </w:style>
  <w:style w:type="character" w:customStyle="1" w:styleId="ListLabel196">
    <w:name w:val="ListLabel 196"/>
    <w:qFormat/>
    <w:rPr>
      <w:rFonts w:cs="Wingdings"/>
      <w:sz w:val="20"/>
    </w:rPr>
  </w:style>
  <w:style w:type="character" w:customStyle="1" w:styleId="ListLabel197">
    <w:name w:val="ListLabel 197"/>
    <w:qFormat/>
    <w:rPr>
      <w:rFonts w:ascii="Arial" w:hAnsi="Arial" w:cs="Symbol"/>
      <w:sz w:val="20"/>
    </w:rPr>
  </w:style>
  <w:style w:type="character" w:customStyle="1" w:styleId="ListLabel198">
    <w:name w:val="ListLabel 198"/>
    <w:qFormat/>
    <w:rPr>
      <w:rFonts w:cs="Courier New"/>
      <w:sz w:val="20"/>
    </w:rPr>
  </w:style>
  <w:style w:type="character" w:customStyle="1" w:styleId="ListLabel199">
    <w:name w:val="ListLabel 199"/>
    <w:qFormat/>
    <w:rPr>
      <w:rFonts w:cs="Wingdings"/>
      <w:sz w:val="20"/>
    </w:rPr>
  </w:style>
  <w:style w:type="character" w:customStyle="1" w:styleId="ListLabel200">
    <w:name w:val="ListLabel 200"/>
    <w:qFormat/>
    <w:rPr>
      <w:rFonts w:cs="Wingdings"/>
      <w:sz w:val="20"/>
    </w:rPr>
  </w:style>
  <w:style w:type="character" w:customStyle="1" w:styleId="ListLabel201">
    <w:name w:val="ListLabel 201"/>
    <w:qFormat/>
    <w:rPr>
      <w:rFonts w:cs="Wingdings"/>
      <w:sz w:val="20"/>
    </w:rPr>
  </w:style>
  <w:style w:type="character" w:customStyle="1" w:styleId="ListLabel202">
    <w:name w:val="ListLabel 202"/>
    <w:qFormat/>
    <w:rPr>
      <w:rFonts w:cs="Wingdings"/>
      <w:sz w:val="20"/>
    </w:rPr>
  </w:style>
  <w:style w:type="character" w:customStyle="1" w:styleId="ListLabel203">
    <w:name w:val="ListLabel 203"/>
    <w:qFormat/>
    <w:rPr>
      <w:rFonts w:cs="Wingdings"/>
      <w:sz w:val="20"/>
    </w:rPr>
  </w:style>
  <w:style w:type="character" w:customStyle="1" w:styleId="ListLabel204">
    <w:name w:val="ListLabel 204"/>
    <w:qFormat/>
    <w:rPr>
      <w:rFonts w:cs="Wingdings"/>
      <w:sz w:val="20"/>
    </w:rPr>
  </w:style>
  <w:style w:type="character" w:customStyle="1" w:styleId="ListLabel205">
    <w:name w:val="ListLabel 205"/>
    <w:qFormat/>
    <w:rPr>
      <w:rFonts w:cs="Wingdings"/>
      <w:sz w:val="20"/>
    </w:rPr>
  </w:style>
  <w:style w:type="character" w:customStyle="1" w:styleId="ListLabel206">
    <w:name w:val="ListLabel 206"/>
    <w:qFormat/>
    <w:rPr>
      <w:rFonts w:ascii="Arial" w:hAnsi="Arial" w:cs="Arial"/>
      <w:sz w:val="20"/>
    </w:rPr>
  </w:style>
  <w:style w:type="character" w:customStyle="1" w:styleId="ListLabel207">
    <w:name w:val="ListLabel 207"/>
    <w:qFormat/>
    <w:rPr>
      <w:rFonts w:ascii="Arial" w:hAnsi="Arial" w:cs="Calibri"/>
      <w:sz w:val="20"/>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ascii="Arial" w:hAnsi="Arial" w:cs="Symbol"/>
    </w:rPr>
  </w:style>
  <w:style w:type="character" w:customStyle="1" w:styleId="ListLabel217">
    <w:name w:val="ListLabel 217"/>
    <w:qFormat/>
    <w:rPr>
      <w:rFonts w:cs="Symbol"/>
    </w:rPr>
  </w:style>
  <w:style w:type="character" w:customStyle="1" w:styleId="ListLabel218">
    <w:name w:val="ListLabel 218"/>
    <w:qFormat/>
    <w:rPr>
      <w:rFonts w:cs="Symbol"/>
    </w:rPr>
  </w:style>
  <w:style w:type="character" w:customStyle="1" w:styleId="ListLabel219">
    <w:name w:val="ListLabel 219"/>
    <w:qFormat/>
    <w:rPr>
      <w:rFonts w:cs="Symbol"/>
    </w:rPr>
  </w:style>
  <w:style w:type="character" w:customStyle="1" w:styleId="ListLabel220">
    <w:name w:val="ListLabel 220"/>
    <w:qFormat/>
    <w:rPr>
      <w:rFonts w:cs="Symbol"/>
    </w:rPr>
  </w:style>
  <w:style w:type="character" w:customStyle="1" w:styleId="ListLabel221">
    <w:name w:val="ListLabel 221"/>
    <w:qFormat/>
    <w:rPr>
      <w:rFonts w:cs="Symbol"/>
    </w:rPr>
  </w:style>
  <w:style w:type="character" w:customStyle="1" w:styleId="ListLabel222">
    <w:name w:val="ListLabel 222"/>
    <w:qFormat/>
    <w:rPr>
      <w:rFonts w:cs="Symbol"/>
    </w:rPr>
  </w:style>
  <w:style w:type="character" w:customStyle="1" w:styleId="ListLabel223">
    <w:name w:val="ListLabel 223"/>
    <w:qFormat/>
    <w:rPr>
      <w:rFonts w:cs="Symbol"/>
    </w:rPr>
  </w:style>
  <w:style w:type="character" w:customStyle="1" w:styleId="ListLabel224">
    <w:name w:val="ListLabel 224"/>
    <w:qFormat/>
    <w:rPr>
      <w:rFonts w:cs="Symbol"/>
    </w:rPr>
  </w:style>
  <w:style w:type="character" w:customStyle="1" w:styleId="ListLabel225">
    <w:name w:val="ListLabel 225"/>
    <w:qFormat/>
    <w:rPr>
      <w:rFonts w:ascii="Arial" w:hAnsi="Arial" w:cs="Symbol"/>
      <w:b/>
      <w:sz w:val="20"/>
    </w:rPr>
  </w:style>
  <w:style w:type="character" w:customStyle="1" w:styleId="ListLabel226">
    <w:name w:val="ListLabel 226"/>
    <w:qFormat/>
    <w:rPr>
      <w:rFonts w:cs="Courier New"/>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sz w:val="20"/>
    </w:rPr>
  </w:style>
  <w:style w:type="character" w:customStyle="1" w:styleId="ListLabel231">
    <w:name w:val="ListLabel 231"/>
    <w:qFormat/>
    <w:rPr>
      <w:rFonts w:cs="Wingdings"/>
      <w:sz w:val="20"/>
    </w:rPr>
  </w:style>
  <w:style w:type="character" w:customStyle="1" w:styleId="ListLabel232">
    <w:name w:val="ListLabel 232"/>
    <w:qFormat/>
    <w:rPr>
      <w:rFonts w:cs="Wingdings"/>
      <w:sz w:val="20"/>
    </w:rPr>
  </w:style>
  <w:style w:type="character" w:customStyle="1" w:styleId="ListLabel233">
    <w:name w:val="ListLabel 233"/>
    <w:qFormat/>
    <w:rPr>
      <w:rFonts w:cs="Wingdings"/>
      <w:sz w:val="20"/>
    </w:rPr>
  </w:style>
  <w:style w:type="character" w:customStyle="1" w:styleId="ListLabel234">
    <w:name w:val="ListLabel 234"/>
    <w:qFormat/>
    <w:rPr>
      <w:rFonts w:ascii="Arial" w:hAnsi="Arial" w:cs="Symbol"/>
      <w:sz w:val="20"/>
    </w:rPr>
  </w:style>
  <w:style w:type="character" w:customStyle="1" w:styleId="ListLabel235">
    <w:name w:val="ListLabel 235"/>
    <w:qFormat/>
    <w:rPr>
      <w:rFonts w:cs="Courier New"/>
      <w:sz w:val="20"/>
    </w:rPr>
  </w:style>
  <w:style w:type="character" w:customStyle="1" w:styleId="ListLabel236">
    <w:name w:val="ListLabel 236"/>
    <w:qFormat/>
    <w:rPr>
      <w:rFonts w:cs="Wingdings"/>
      <w:sz w:val="20"/>
    </w:rPr>
  </w:style>
  <w:style w:type="character" w:customStyle="1" w:styleId="ListLabel237">
    <w:name w:val="ListLabel 237"/>
    <w:qFormat/>
    <w:rPr>
      <w:rFonts w:cs="Wingdings"/>
      <w:sz w:val="20"/>
    </w:rPr>
  </w:style>
  <w:style w:type="character" w:customStyle="1" w:styleId="ListLabel238">
    <w:name w:val="ListLabel 238"/>
    <w:qFormat/>
    <w:rPr>
      <w:rFonts w:cs="Wingdings"/>
      <w:sz w:val="20"/>
    </w:rPr>
  </w:style>
  <w:style w:type="character" w:customStyle="1" w:styleId="ListLabel239">
    <w:name w:val="ListLabel 239"/>
    <w:qFormat/>
    <w:rPr>
      <w:rFonts w:cs="Wingdings"/>
      <w:sz w:val="20"/>
    </w:rPr>
  </w:style>
  <w:style w:type="character" w:customStyle="1" w:styleId="ListLabel240">
    <w:name w:val="ListLabel 240"/>
    <w:qFormat/>
    <w:rPr>
      <w:rFonts w:cs="Wingdings"/>
      <w:sz w:val="20"/>
    </w:rPr>
  </w:style>
  <w:style w:type="character" w:customStyle="1" w:styleId="ListLabel241">
    <w:name w:val="ListLabel 241"/>
    <w:qFormat/>
    <w:rPr>
      <w:rFonts w:cs="Wingdings"/>
      <w:sz w:val="20"/>
    </w:rPr>
  </w:style>
  <w:style w:type="character" w:customStyle="1" w:styleId="ListLabel242">
    <w:name w:val="ListLabel 242"/>
    <w:qFormat/>
    <w:rPr>
      <w:rFonts w:cs="Wingdings"/>
      <w:sz w:val="20"/>
    </w:rPr>
  </w:style>
  <w:style w:type="character" w:customStyle="1" w:styleId="ListLabel243">
    <w:name w:val="ListLabel 243"/>
    <w:qFormat/>
    <w:rPr>
      <w:rFonts w:ascii="Arial" w:hAnsi="Arial" w:cs="Arial"/>
      <w:sz w:val="20"/>
    </w:rPr>
  </w:style>
  <w:style w:type="character" w:customStyle="1" w:styleId="ListLabel244">
    <w:name w:val="ListLabel 244"/>
    <w:qFormat/>
    <w:rPr>
      <w:rFonts w:ascii="Arial" w:hAnsi="Arial" w:cs="Calibri"/>
      <w:sz w:val="20"/>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ascii="Arial" w:hAnsi="Arial" w:cs="Symbol"/>
    </w:rPr>
  </w:style>
  <w:style w:type="character" w:customStyle="1" w:styleId="ListLabel254">
    <w:name w:val="ListLabel 254"/>
    <w:qFormat/>
    <w:rPr>
      <w:rFonts w:cs="Symbol"/>
    </w:rPr>
  </w:style>
  <w:style w:type="character" w:customStyle="1" w:styleId="ListLabel255">
    <w:name w:val="ListLabel 255"/>
    <w:qFormat/>
    <w:rPr>
      <w:rFonts w:cs="Symbol"/>
    </w:rPr>
  </w:style>
  <w:style w:type="character" w:customStyle="1" w:styleId="ListLabel256">
    <w:name w:val="ListLabel 256"/>
    <w:qFormat/>
    <w:rPr>
      <w:rFonts w:cs="Symbol"/>
    </w:rPr>
  </w:style>
  <w:style w:type="character" w:customStyle="1" w:styleId="ListLabel257">
    <w:name w:val="ListLabel 257"/>
    <w:qFormat/>
    <w:rPr>
      <w:rFonts w:cs="Symbol"/>
    </w:rPr>
  </w:style>
  <w:style w:type="character" w:customStyle="1" w:styleId="ListLabel258">
    <w:name w:val="ListLabel 258"/>
    <w:qFormat/>
    <w:rPr>
      <w:rFonts w:cs="Symbol"/>
    </w:rPr>
  </w:style>
  <w:style w:type="character" w:customStyle="1" w:styleId="ListLabel259">
    <w:name w:val="ListLabel 259"/>
    <w:qFormat/>
    <w:rPr>
      <w:rFonts w:cs="Symbol"/>
    </w:rPr>
  </w:style>
  <w:style w:type="character" w:customStyle="1" w:styleId="ListLabel260">
    <w:name w:val="ListLabel 260"/>
    <w:qFormat/>
    <w:rPr>
      <w:rFonts w:cs="Symbol"/>
    </w:rPr>
  </w:style>
  <w:style w:type="character" w:customStyle="1" w:styleId="ListLabel261">
    <w:name w:val="ListLabel 261"/>
    <w:qFormat/>
    <w:rPr>
      <w:rFonts w:cs="Symbol"/>
    </w:rPr>
  </w:style>
  <w:style w:type="character" w:customStyle="1" w:styleId="ListLabel262">
    <w:name w:val="ListLabel 262"/>
    <w:qFormat/>
    <w:rPr>
      <w:rFonts w:ascii="Arial" w:hAnsi="Arial" w:cs="Symbol"/>
      <w:b/>
      <w:sz w:val="20"/>
    </w:rPr>
  </w:style>
  <w:style w:type="character" w:customStyle="1" w:styleId="ListLabel263">
    <w:name w:val="ListLabel 263"/>
    <w:qFormat/>
    <w:rPr>
      <w:rFonts w:cs="Courier New"/>
      <w:sz w:val="20"/>
    </w:rPr>
  </w:style>
  <w:style w:type="character" w:customStyle="1" w:styleId="ListLabel264">
    <w:name w:val="ListLabel 264"/>
    <w:qFormat/>
    <w:rPr>
      <w:rFonts w:cs="Wingdings"/>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cs="Wingdings"/>
      <w:sz w:val="20"/>
    </w:rPr>
  </w:style>
  <w:style w:type="character" w:customStyle="1" w:styleId="ListLabel271">
    <w:name w:val="ListLabel 271"/>
    <w:qFormat/>
    <w:rPr>
      <w:rFonts w:ascii="Arial" w:hAnsi="Arial" w:cs="Symbol"/>
      <w:sz w:val="20"/>
    </w:rPr>
  </w:style>
  <w:style w:type="character" w:customStyle="1" w:styleId="ListLabel272">
    <w:name w:val="ListLabel 272"/>
    <w:qFormat/>
    <w:rPr>
      <w:rFonts w:cs="Courier New"/>
      <w:sz w:val="20"/>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sz w:val="20"/>
    </w:rPr>
  </w:style>
  <w:style w:type="character" w:customStyle="1" w:styleId="ListLabel276">
    <w:name w:val="ListLabel 276"/>
    <w:qFormat/>
    <w:rPr>
      <w:rFonts w:cs="Wingdings"/>
      <w:sz w:val="20"/>
    </w:rPr>
  </w:style>
  <w:style w:type="character" w:customStyle="1" w:styleId="ListLabel277">
    <w:name w:val="ListLabel 277"/>
    <w:qFormat/>
    <w:rPr>
      <w:rFonts w:cs="Wingdings"/>
      <w:sz w:val="20"/>
    </w:rPr>
  </w:style>
  <w:style w:type="character" w:customStyle="1" w:styleId="ListLabel278">
    <w:name w:val="ListLabel 278"/>
    <w:qFormat/>
    <w:rPr>
      <w:rFonts w:cs="Wingdings"/>
      <w:sz w:val="20"/>
    </w:rPr>
  </w:style>
  <w:style w:type="character" w:customStyle="1" w:styleId="ListLabel279">
    <w:name w:val="ListLabel 279"/>
    <w:qFormat/>
    <w:rPr>
      <w:rFonts w:cs="Wingdings"/>
      <w:sz w:val="20"/>
    </w:rPr>
  </w:style>
  <w:style w:type="character" w:customStyle="1" w:styleId="ListLabel280">
    <w:name w:val="ListLabel 280"/>
    <w:qFormat/>
    <w:rPr>
      <w:rFonts w:ascii="Arial" w:hAnsi="Arial" w:cs="Arial"/>
      <w:sz w:val="20"/>
    </w:rPr>
  </w:style>
  <w:style w:type="character" w:customStyle="1" w:styleId="ListLabel281">
    <w:name w:val="ListLabel 281"/>
    <w:qFormat/>
    <w:rPr>
      <w:rFonts w:ascii="Arial" w:hAnsi="Arial" w:cs="Calibri"/>
      <w:sz w:val="20"/>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ascii="Arial" w:hAnsi="Arial" w:cs="Symbol"/>
    </w:rPr>
  </w:style>
  <w:style w:type="character" w:customStyle="1" w:styleId="ListLabel291">
    <w:name w:val="ListLabel 291"/>
    <w:qFormat/>
    <w:rPr>
      <w:rFonts w:cs="Symbol"/>
    </w:rPr>
  </w:style>
  <w:style w:type="character" w:customStyle="1" w:styleId="ListLabel292">
    <w:name w:val="ListLabel 292"/>
    <w:qFormat/>
    <w:rPr>
      <w:rFonts w:cs="Symbol"/>
    </w:rPr>
  </w:style>
  <w:style w:type="character" w:customStyle="1" w:styleId="ListLabel293">
    <w:name w:val="ListLabel 293"/>
    <w:qFormat/>
    <w:rPr>
      <w:rFonts w:cs="Symbol"/>
    </w:rPr>
  </w:style>
  <w:style w:type="character" w:customStyle="1" w:styleId="ListLabel294">
    <w:name w:val="ListLabel 294"/>
    <w:qFormat/>
    <w:rPr>
      <w:rFonts w:cs="Symbol"/>
    </w:rPr>
  </w:style>
  <w:style w:type="character" w:customStyle="1" w:styleId="ListLabel295">
    <w:name w:val="ListLabel 295"/>
    <w:qFormat/>
    <w:rPr>
      <w:rFonts w:cs="Symbol"/>
    </w:rPr>
  </w:style>
  <w:style w:type="character" w:customStyle="1" w:styleId="ListLabel296">
    <w:name w:val="ListLabel 296"/>
    <w:qFormat/>
    <w:rPr>
      <w:rFonts w:cs="Symbol"/>
    </w:rPr>
  </w:style>
  <w:style w:type="character" w:customStyle="1" w:styleId="ListLabel297">
    <w:name w:val="ListLabel 297"/>
    <w:qFormat/>
    <w:rPr>
      <w:rFonts w:cs="Symbol"/>
    </w:rPr>
  </w:style>
  <w:style w:type="character" w:customStyle="1" w:styleId="ListLabel298">
    <w:name w:val="ListLabel 298"/>
    <w:qFormat/>
    <w:rPr>
      <w:rFonts w:cs="Symbol"/>
    </w:rPr>
  </w:style>
  <w:style w:type="character" w:customStyle="1" w:styleId="ListLabel299">
    <w:name w:val="ListLabel 299"/>
    <w:qFormat/>
    <w:rPr>
      <w:rFonts w:ascii="Arial" w:hAnsi="Arial" w:cs="Symbol"/>
      <w:b/>
      <w:sz w:val="20"/>
    </w:rPr>
  </w:style>
  <w:style w:type="character" w:customStyle="1" w:styleId="ListLabel300">
    <w:name w:val="ListLabel 300"/>
    <w:qFormat/>
    <w:rPr>
      <w:rFonts w:cs="Courier New"/>
      <w:sz w:val="20"/>
    </w:rPr>
  </w:style>
  <w:style w:type="character" w:customStyle="1" w:styleId="ListLabel301">
    <w:name w:val="ListLabel 301"/>
    <w:qFormat/>
    <w:rPr>
      <w:rFonts w:cs="Wingdings"/>
      <w:sz w:val="20"/>
    </w:rPr>
  </w:style>
  <w:style w:type="character" w:customStyle="1" w:styleId="ListLabel302">
    <w:name w:val="ListLabel 302"/>
    <w:qFormat/>
    <w:rPr>
      <w:rFonts w:cs="Wingdings"/>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ascii="Arial" w:hAnsi="Arial" w:cs="Symbol"/>
      <w:sz w:val="20"/>
    </w:rPr>
  </w:style>
  <w:style w:type="character" w:customStyle="1" w:styleId="ListLabel309">
    <w:name w:val="ListLabel 309"/>
    <w:qFormat/>
    <w:rPr>
      <w:rFonts w:cs="Courier New"/>
      <w:sz w:val="20"/>
    </w:rPr>
  </w:style>
  <w:style w:type="character" w:customStyle="1" w:styleId="ListLabel310">
    <w:name w:val="ListLabel 310"/>
    <w:qFormat/>
    <w:rPr>
      <w:rFonts w:cs="Wingdings"/>
      <w:sz w:val="20"/>
    </w:rPr>
  </w:style>
  <w:style w:type="character" w:customStyle="1" w:styleId="ListLabel311">
    <w:name w:val="ListLabel 311"/>
    <w:qFormat/>
    <w:rPr>
      <w:rFonts w:cs="Wingdings"/>
      <w:sz w:val="20"/>
    </w:rPr>
  </w:style>
  <w:style w:type="character" w:customStyle="1" w:styleId="ListLabel312">
    <w:name w:val="ListLabel 312"/>
    <w:qFormat/>
    <w:rPr>
      <w:rFonts w:cs="Wingdings"/>
      <w:sz w:val="20"/>
    </w:rPr>
  </w:style>
  <w:style w:type="character" w:customStyle="1" w:styleId="ListLabel313">
    <w:name w:val="ListLabel 313"/>
    <w:qFormat/>
    <w:rPr>
      <w:rFonts w:cs="Wingdings"/>
      <w:sz w:val="20"/>
    </w:rPr>
  </w:style>
  <w:style w:type="character" w:customStyle="1" w:styleId="ListLabel314">
    <w:name w:val="ListLabel 314"/>
    <w:qFormat/>
    <w:rPr>
      <w:rFonts w:cs="Wingdings"/>
      <w:sz w:val="20"/>
    </w:rPr>
  </w:style>
  <w:style w:type="character" w:customStyle="1" w:styleId="ListLabel315">
    <w:name w:val="ListLabel 315"/>
    <w:qFormat/>
    <w:rPr>
      <w:rFonts w:cs="Wingdings"/>
      <w:sz w:val="20"/>
    </w:rPr>
  </w:style>
  <w:style w:type="character" w:customStyle="1" w:styleId="ListLabel316">
    <w:name w:val="ListLabel 316"/>
    <w:qFormat/>
    <w:rPr>
      <w:rFonts w:cs="Wingdings"/>
      <w:sz w:val="20"/>
    </w:rPr>
  </w:style>
  <w:style w:type="character" w:customStyle="1" w:styleId="ListLabel317">
    <w:name w:val="ListLabel 317"/>
    <w:qFormat/>
    <w:rPr>
      <w:rFonts w:ascii="Arial" w:hAnsi="Arial" w:cs="Arial"/>
      <w:sz w:val="20"/>
    </w:rPr>
  </w:style>
  <w:style w:type="character" w:customStyle="1" w:styleId="ListLabel318">
    <w:name w:val="ListLabel 318"/>
    <w:qFormat/>
    <w:rPr>
      <w:rFonts w:ascii="Arial" w:hAnsi="Arial" w:cs="Calibri"/>
      <w:sz w:val="20"/>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Arial" w:hAnsi="Arial" w:cs="Symbol"/>
    </w:rPr>
  </w:style>
  <w:style w:type="character" w:customStyle="1" w:styleId="ListLabel328">
    <w:name w:val="ListLabel 328"/>
    <w:qFormat/>
    <w:rPr>
      <w:rFonts w:cs="Symbol"/>
    </w:rPr>
  </w:style>
  <w:style w:type="character" w:customStyle="1" w:styleId="ListLabel329">
    <w:name w:val="ListLabel 329"/>
    <w:qFormat/>
    <w:rPr>
      <w:rFonts w:cs="Symbol"/>
    </w:rPr>
  </w:style>
  <w:style w:type="character" w:customStyle="1" w:styleId="ListLabel330">
    <w:name w:val="ListLabel 330"/>
    <w:qFormat/>
    <w:rPr>
      <w:rFonts w:cs="Symbol"/>
    </w:rPr>
  </w:style>
  <w:style w:type="character" w:customStyle="1" w:styleId="ListLabel331">
    <w:name w:val="ListLabel 331"/>
    <w:qFormat/>
    <w:rPr>
      <w:rFonts w:cs="Symbol"/>
    </w:rPr>
  </w:style>
  <w:style w:type="character" w:customStyle="1" w:styleId="ListLabel332">
    <w:name w:val="ListLabel 332"/>
    <w:qFormat/>
    <w:rPr>
      <w:rFonts w:cs="Symbol"/>
    </w:rPr>
  </w:style>
  <w:style w:type="character" w:customStyle="1" w:styleId="ListLabel333">
    <w:name w:val="ListLabel 333"/>
    <w:qFormat/>
    <w:rPr>
      <w:rFonts w:cs="Symbol"/>
    </w:rPr>
  </w:style>
  <w:style w:type="character" w:customStyle="1" w:styleId="ListLabel334">
    <w:name w:val="ListLabel 334"/>
    <w:qFormat/>
    <w:rPr>
      <w:rFonts w:cs="Symbol"/>
    </w:rPr>
  </w:style>
  <w:style w:type="character" w:customStyle="1" w:styleId="ListLabel335">
    <w:name w:val="ListLabel 335"/>
    <w:qFormat/>
    <w:rPr>
      <w:rFonts w:cs="Symbol"/>
    </w:rPr>
  </w:style>
  <w:style w:type="character" w:customStyle="1" w:styleId="ListLabel336">
    <w:name w:val="ListLabel 336"/>
    <w:qFormat/>
    <w:rPr>
      <w:rFonts w:ascii="Arial" w:hAnsi="Arial" w:cs="Symbol"/>
      <w:b/>
      <w:sz w:val="20"/>
    </w:rPr>
  </w:style>
  <w:style w:type="character" w:customStyle="1" w:styleId="ListLabel337">
    <w:name w:val="ListLabel 337"/>
    <w:qFormat/>
    <w:rPr>
      <w:rFonts w:cs="Courier New"/>
      <w:sz w:val="20"/>
    </w:rPr>
  </w:style>
  <w:style w:type="character" w:customStyle="1" w:styleId="ListLabel338">
    <w:name w:val="ListLabel 338"/>
    <w:qFormat/>
    <w:rPr>
      <w:rFonts w:cs="Wingdings"/>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ascii="Arial" w:hAnsi="Arial" w:cs="Symbol"/>
      <w:sz w:val="20"/>
    </w:rPr>
  </w:style>
  <w:style w:type="character" w:customStyle="1" w:styleId="ListLabel346">
    <w:name w:val="ListLabel 346"/>
    <w:qFormat/>
    <w:rPr>
      <w:rFonts w:cs="Courier New"/>
      <w:sz w:val="20"/>
    </w:rPr>
  </w:style>
  <w:style w:type="character" w:customStyle="1" w:styleId="ListLabel347">
    <w:name w:val="ListLabel 347"/>
    <w:qFormat/>
    <w:rPr>
      <w:rFonts w:cs="Wingdings"/>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cs="Wingdings"/>
      <w:sz w:val="20"/>
    </w:rPr>
  </w:style>
  <w:style w:type="character" w:customStyle="1" w:styleId="ListLabel351">
    <w:name w:val="ListLabel 351"/>
    <w:qFormat/>
    <w:rPr>
      <w:rFonts w:cs="Wingdings"/>
      <w:sz w:val="20"/>
    </w:rPr>
  </w:style>
  <w:style w:type="character" w:customStyle="1" w:styleId="ListLabel352">
    <w:name w:val="ListLabel 352"/>
    <w:qFormat/>
    <w:rPr>
      <w:rFonts w:cs="Wingdings"/>
      <w:sz w:val="20"/>
    </w:rPr>
  </w:style>
  <w:style w:type="character" w:customStyle="1" w:styleId="ListLabel353">
    <w:name w:val="ListLabel 353"/>
    <w:qFormat/>
    <w:rPr>
      <w:rFonts w:cs="Wingdings"/>
      <w:sz w:val="20"/>
    </w:rPr>
  </w:style>
  <w:style w:type="character" w:customStyle="1" w:styleId="ListLabel354">
    <w:name w:val="ListLabel 354"/>
    <w:qFormat/>
    <w:rPr>
      <w:rFonts w:ascii="Arial" w:hAnsi="Arial" w:cs="Arial"/>
      <w:sz w:val="20"/>
    </w:rPr>
  </w:style>
  <w:style w:type="character" w:customStyle="1" w:styleId="ListLabel355">
    <w:name w:val="ListLabel 355"/>
    <w:qFormat/>
    <w:rPr>
      <w:rFonts w:ascii="Arial" w:hAnsi="Arial" w:cs="Calibri"/>
      <w:sz w:val="20"/>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ascii="Arial" w:hAnsi="Arial" w:cs="Symbol"/>
    </w:rPr>
  </w:style>
  <w:style w:type="character" w:customStyle="1" w:styleId="ListLabel365">
    <w:name w:val="ListLabel 365"/>
    <w:qFormat/>
    <w:rPr>
      <w:rFonts w:cs="Symbol"/>
    </w:rPr>
  </w:style>
  <w:style w:type="character" w:customStyle="1" w:styleId="ListLabel366">
    <w:name w:val="ListLabel 366"/>
    <w:qFormat/>
    <w:rPr>
      <w:rFonts w:cs="Symbol"/>
    </w:rPr>
  </w:style>
  <w:style w:type="character" w:customStyle="1" w:styleId="ListLabel367">
    <w:name w:val="ListLabel 367"/>
    <w:qFormat/>
    <w:rPr>
      <w:rFonts w:cs="Symbol"/>
    </w:rPr>
  </w:style>
  <w:style w:type="character" w:customStyle="1" w:styleId="ListLabel368">
    <w:name w:val="ListLabel 368"/>
    <w:qFormat/>
    <w:rPr>
      <w:rFonts w:cs="Symbol"/>
    </w:rPr>
  </w:style>
  <w:style w:type="character" w:customStyle="1" w:styleId="ListLabel369">
    <w:name w:val="ListLabel 369"/>
    <w:qFormat/>
    <w:rPr>
      <w:rFonts w:cs="Symbol"/>
    </w:rPr>
  </w:style>
  <w:style w:type="character" w:customStyle="1" w:styleId="ListLabel370">
    <w:name w:val="ListLabel 370"/>
    <w:qFormat/>
    <w:rPr>
      <w:rFonts w:cs="Symbol"/>
    </w:rPr>
  </w:style>
  <w:style w:type="character" w:customStyle="1" w:styleId="ListLabel371">
    <w:name w:val="ListLabel 371"/>
    <w:qFormat/>
    <w:rPr>
      <w:rFonts w:cs="Symbol"/>
    </w:rPr>
  </w:style>
  <w:style w:type="character" w:customStyle="1" w:styleId="ListLabel372">
    <w:name w:val="ListLabel 372"/>
    <w:qFormat/>
    <w:rPr>
      <w:rFonts w:cs="Symbol"/>
    </w:rPr>
  </w:style>
  <w:style w:type="character" w:customStyle="1" w:styleId="ListLabel373">
    <w:name w:val="ListLabel 373"/>
    <w:qFormat/>
    <w:rPr>
      <w:rFonts w:ascii="Arial" w:hAnsi="Arial" w:cs="Symbol"/>
      <w:b/>
      <w:sz w:val="20"/>
    </w:rPr>
  </w:style>
  <w:style w:type="character" w:customStyle="1" w:styleId="ListLabel374">
    <w:name w:val="ListLabel 374"/>
    <w:qFormat/>
    <w:rPr>
      <w:rFonts w:cs="Courier New"/>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cs="Wingdings"/>
      <w:sz w:val="20"/>
    </w:rPr>
  </w:style>
  <w:style w:type="character" w:customStyle="1" w:styleId="ListLabel378">
    <w:name w:val="ListLabel 378"/>
    <w:qFormat/>
    <w:rPr>
      <w:rFonts w:cs="Wingdings"/>
      <w:sz w:val="20"/>
    </w:rPr>
  </w:style>
  <w:style w:type="character" w:customStyle="1" w:styleId="ListLabel379">
    <w:name w:val="ListLabel 379"/>
    <w:qFormat/>
    <w:rPr>
      <w:rFonts w:cs="Wingdings"/>
      <w:sz w:val="20"/>
    </w:rPr>
  </w:style>
  <w:style w:type="character" w:customStyle="1" w:styleId="ListLabel380">
    <w:name w:val="ListLabel 380"/>
    <w:qFormat/>
    <w:rPr>
      <w:rFonts w:cs="Wingdings"/>
      <w:sz w:val="20"/>
    </w:rPr>
  </w:style>
  <w:style w:type="character" w:customStyle="1" w:styleId="ListLabel381">
    <w:name w:val="ListLabel 381"/>
    <w:qFormat/>
    <w:rPr>
      <w:rFonts w:cs="Wingdings"/>
      <w:sz w:val="20"/>
    </w:rPr>
  </w:style>
  <w:style w:type="character" w:customStyle="1" w:styleId="ListLabel382">
    <w:name w:val="ListLabel 382"/>
    <w:qFormat/>
    <w:rPr>
      <w:rFonts w:ascii="Arial" w:hAnsi="Arial" w:cs="Symbol"/>
      <w:sz w:val="20"/>
    </w:rPr>
  </w:style>
  <w:style w:type="character" w:customStyle="1" w:styleId="ListLabel383">
    <w:name w:val="ListLabel 383"/>
    <w:qFormat/>
    <w:rPr>
      <w:rFonts w:cs="Courier New"/>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Wingdings"/>
      <w:sz w:val="20"/>
    </w:rPr>
  </w:style>
  <w:style w:type="character" w:customStyle="1" w:styleId="ListLabel391">
    <w:name w:val="ListLabel 391"/>
    <w:qFormat/>
    <w:rPr>
      <w:rFonts w:ascii="Arial" w:hAnsi="Arial" w:cs="Arial"/>
      <w:sz w:val="20"/>
    </w:rPr>
  </w:style>
  <w:style w:type="character" w:customStyle="1" w:styleId="Mentionnonrsolue1">
    <w:name w:val="Mention non résolue1"/>
    <w:basedOn w:val="Policepardfaut"/>
    <w:uiPriority w:val="99"/>
    <w:semiHidden/>
    <w:unhideWhenUsed/>
    <w:qFormat/>
    <w:rsid w:val="007A56E6"/>
    <w:rPr>
      <w:color w:val="605E5C"/>
      <w:shd w:val="clear" w:color="auto" w:fill="E1DFDD"/>
    </w:rPr>
  </w:style>
  <w:style w:type="character" w:customStyle="1" w:styleId="ListLabel392">
    <w:name w:val="ListLabel 392"/>
    <w:qFormat/>
    <w:rPr>
      <w:rFonts w:ascii="Arial" w:hAnsi="Arial" w:cs="Calibri"/>
      <w:sz w:val="20"/>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ascii="Arial" w:hAnsi="Arial" w:cs="Symbol"/>
    </w:rPr>
  </w:style>
  <w:style w:type="character" w:customStyle="1" w:styleId="ListLabel402">
    <w:name w:val="ListLabel 402"/>
    <w:qFormat/>
    <w:rPr>
      <w:rFonts w:cs="Symbol"/>
    </w:rPr>
  </w:style>
  <w:style w:type="character" w:customStyle="1" w:styleId="ListLabel403">
    <w:name w:val="ListLabel 403"/>
    <w:qFormat/>
    <w:rPr>
      <w:rFonts w:cs="Symbol"/>
    </w:rPr>
  </w:style>
  <w:style w:type="character" w:customStyle="1" w:styleId="ListLabel404">
    <w:name w:val="ListLabel 404"/>
    <w:qFormat/>
    <w:rPr>
      <w:rFonts w:cs="Symbol"/>
    </w:rPr>
  </w:style>
  <w:style w:type="character" w:customStyle="1" w:styleId="ListLabel405">
    <w:name w:val="ListLabel 405"/>
    <w:qFormat/>
    <w:rPr>
      <w:rFonts w:cs="Symbol"/>
    </w:rPr>
  </w:style>
  <w:style w:type="character" w:customStyle="1" w:styleId="ListLabel406">
    <w:name w:val="ListLabel 406"/>
    <w:qFormat/>
    <w:rPr>
      <w:rFonts w:cs="Symbol"/>
    </w:rPr>
  </w:style>
  <w:style w:type="character" w:customStyle="1" w:styleId="ListLabel407">
    <w:name w:val="ListLabel 407"/>
    <w:qFormat/>
    <w:rPr>
      <w:rFonts w:cs="Symbol"/>
    </w:rPr>
  </w:style>
  <w:style w:type="character" w:customStyle="1" w:styleId="ListLabel408">
    <w:name w:val="ListLabel 408"/>
    <w:qFormat/>
    <w:rPr>
      <w:rFonts w:cs="Symbol"/>
    </w:rPr>
  </w:style>
  <w:style w:type="character" w:customStyle="1" w:styleId="ListLabel409">
    <w:name w:val="ListLabel 409"/>
    <w:qFormat/>
    <w:rPr>
      <w:rFonts w:cs="Symbol"/>
    </w:rPr>
  </w:style>
  <w:style w:type="character" w:customStyle="1" w:styleId="ListLabel410">
    <w:name w:val="ListLabel 410"/>
    <w:qFormat/>
    <w:rPr>
      <w:rFonts w:ascii="Arial" w:hAnsi="Arial" w:cs="Symbol"/>
      <w:b/>
      <w:sz w:val="20"/>
    </w:rPr>
  </w:style>
  <w:style w:type="character" w:customStyle="1" w:styleId="ListLabel411">
    <w:name w:val="ListLabel 411"/>
    <w:qFormat/>
    <w:rPr>
      <w:rFonts w:cs="Courier New"/>
      <w:sz w:val="20"/>
    </w:rPr>
  </w:style>
  <w:style w:type="character" w:customStyle="1" w:styleId="ListLabel412">
    <w:name w:val="ListLabel 412"/>
    <w:qFormat/>
    <w:rPr>
      <w:rFonts w:cs="Wingdings"/>
      <w:sz w:val="20"/>
    </w:rPr>
  </w:style>
  <w:style w:type="character" w:customStyle="1" w:styleId="ListLabel413">
    <w:name w:val="ListLabel 413"/>
    <w:qFormat/>
    <w:rPr>
      <w:rFonts w:cs="Wingdings"/>
      <w:sz w:val="20"/>
    </w:rPr>
  </w:style>
  <w:style w:type="character" w:customStyle="1" w:styleId="ListLabel414">
    <w:name w:val="ListLabel 414"/>
    <w:qFormat/>
    <w:rPr>
      <w:rFonts w:cs="Wingdings"/>
      <w:sz w:val="20"/>
    </w:rPr>
  </w:style>
  <w:style w:type="character" w:customStyle="1" w:styleId="ListLabel415">
    <w:name w:val="ListLabel 415"/>
    <w:qFormat/>
    <w:rPr>
      <w:rFonts w:cs="Wingdings"/>
      <w:sz w:val="20"/>
    </w:rPr>
  </w:style>
  <w:style w:type="character" w:customStyle="1" w:styleId="ListLabel416">
    <w:name w:val="ListLabel 416"/>
    <w:qFormat/>
    <w:rPr>
      <w:rFonts w:cs="Wingdings"/>
      <w:sz w:val="20"/>
    </w:rPr>
  </w:style>
  <w:style w:type="character" w:customStyle="1" w:styleId="ListLabel417">
    <w:name w:val="ListLabel 417"/>
    <w:qFormat/>
    <w:rPr>
      <w:rFonts w:cs="Wingdings"/>
      <w:sz w:val="20"/>
    </w:rPr>
  </w:style>
  <w:style w:type="character" w:customStyle="1" w:styleId="ListLabel418">
    <w:name w:val="ListLabel 418"/>
    <w:qFormat/>
    <w:rPr>
      <w:rFonts w:cs="Wingdings"/>
      <w:sz w:val="20"/>
    </w:rPr>
  </w:style>
  <w:style w:type="character" w:customStyle="1" w:styleId="ListLabel419">
    <w:name w:val="ListLabel 419"/>
    <w:qFormat/>
    <w:rPr>
      <w:rFonts w:ascii="Arial" w:hAnsi="Arial" w:cs="Symbol"/>
      <w:sz w:val="20"/>
    </w:rPr>
  </w:style>
  <w:style w:type="character" w:customStyle="1" w:styleId="ListLabel420">
    <w:name w:val="ListLabel 420"/>
    <w:qFormat/>
    <w:rPr>
      <w:rFonts w:cs="Courier New"/>
      <w:sz w:val="20"/>
    </w:rPr>
  </w:style>
  <w:style w:type="character" w:customStyle="1" w:styleId="ListLabel421">
    <w:name w:val="ListLabel 421"/>
    <w:qFormat/>
    <w:rPr>
      <w:rFonts w:cs="Wingdings"/>
      <w:sz w:val="20"/>
    </w:rPr>
  </w:style>
  <w:style w:type="character" w:customStyle="1" w:styleId="ListLabel422">
    <w:name w:val="ListLabel 422"/>
    <w:qFormat/>
    <w:rPr>
      <w:rFonts w:cs="Wingdings"/>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ascii="Arial" w:hAnsi="Arial" w:cs="Arial"/>
      <w:sz w:val="20"/>
    </w:rPr>
  </w:style>
  <w:style w:type="character" w:customStyle="1" w:styleId="ListLabel429">
    <w:name w:val="ListLabel 429"/>
    <w:qFormat/>
  </w:style>
  <w:style w:type="paragraph" w:styleId="Titre">
    <w:name w:val="Title"/>
    <w:basedOn w:val="Normal"/>
    <w:next w:val="Corpsdetexte"/>
    <w:link w:val="TitreCar"/>
    <w:qFormat/>
    <w:rsid w:val="007F1F7F"/>
    <w:pPr>
      <w:pBdr>
        <w:bottom w:val="single" w:sz="8" w:space="4" w:color="4F81BD"/>
      </w:pBdr>
      <w:suppressAutoHyphens w:val="0"/>
      <w:spacing w:after="300"/>
      <w:contextualSpacing/>
    </w:pPr>
    <w:rPr>
      <w:rFonts w:asciiTheme="majorHAnsi" w:eastAsiaTheme="majorEastAsia" w:hAnsiTheme="majorHAnsi" w:cstheme="majorBidi"/>
      <w:color w:val="17365D" w:themeColor="text2" w:themeShade="BF"/>
      <w:spacing w:val="5"/>
      <w:kern w:val="2"/>
      <w:sz w:val="52"/>
      <w:szCs w:val="52"/>
      <w:lang w:eastAsia="ja-JP"/>
    </w:rPr>
  </w:style>
  <w:style w:type="paragraph" w:styleId="Corpsdetexte">
    <w:name w:val="Body Text"/>
    <w:basedOn w:val="Normal"/>
    <w:link w:val="CorpsdetexteCar"/>
    <w:rsid w:val="007F1F7F"/>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4C36C3"/>
    <w:pPr>
      <w:suppressAutoHyphens w:val="0"/>
      <w:spacing w:line="276" w:lineRule="auto"/>
      <w:ind w:left="720"/>
      <w:contextualSpacing/>
      <w:jc w:val="both"/>
    </w:pPr>
    <w:rPr>
      <w:rFonts w:asciiTheme="minorHAnsi" w:eastAsiaTheme="minorHAnsi" w:hAnsiTheme="minorHAnsi" w:cstheme="minorBidi"/>
      <w:color w:val="00000A"/>
      <w:szCs w:val="22"/>
      <w:lang w:eastAsia="en-US"/>
    </w:rPr>
  </w:style>
  <w:style w:type="paragraph" w:styleId="Textedebulles">
    <w:name w:val="Balloon Text"/>
    <w:basedOn w:val="Normal"/>
    <w:link w:val="TextedebullesCar"/>
    <w:uiPriority w:val="99"/>
    <w:semiHidden/>
    <w:unhideWhenUsed/>
    <w:qFormat/>
    <w:rsid w:val="007F1F7F"/>
    <w:pPr>
      <w:suppressAutoHyphens w:val="0"/>
      <w:jc w:val="both"/>
    </w:pPr>
    <w:rPr>
      <w:rFonts w:ascii="Tahoma" w:eastAsiaTheme="minorHAnsi" w:hAnsi="Tahoma" w:cs="Tahoma"/>
      <w:color w:val="00000A"/>
      <w:sz w:val="16"/>
      <w:szCs w:val="16"/>
      <w:lang w:eastAsia="en-US"/>
    </w:rPr>
  </w:style>
  <w:style w:type="paragraph" w:styleId="En-tte">
    <w:name w:val="header"/>
    <w:basedOn w:val="Normal"/>
    <w:uiPriority w:val="99"/>
    <w:unhideWhenUsed/>
    <w:rsid w:val="005F5B51"/>
    <w:pPr>
      <w:tabs>
        <w:tab w:val="center" w:pos="4536"/>
        <w:tab w:val="right" w:pos="9072"/>
      </w:tabs>
    </w:pPr>
  </w:style>
  <w:style w:type="paragraph" w:styleId="Pieddepage">
    <w:name w:val="footer"/>
    <w:basedOn w:val="Normal"/>
    <w:link w:val="PieddepageCar"/>
    <w:uiPriority w:val="99"/>
    <w:unhideWhenUsed/>
    <w:rsid w:val="005F5B51"/>
    <w:pPr>
      <w:tabs>
        <w:tab w:val="center" w:pos="4536"/>
        <w:tab w:val="right" w:pos="9072"/>
      </w:tabs>
    </w:pPr>
  </w:style>
  <w:style w:type="paragraph" w:customStyle="1" w:styleId="Contenudecadre">
    <w:name w:val="Contenu de cadre"/>
    <w:basedOn w:val="Normal"/>
    <w:qFormat/>
  </w:style>
  <w:style w:type="paragraph" w:styleId="NormalWeb">
    <w:name w:val="Normal (Web)"/>
    <w:basedOn w:val="Normal"/>
    <w:uiPriority w:val="99"/>
    <w:semiHidden/>
    <w:unhideWhenUsed/>
    <w:qFormat/>
    <w:rsid w:val="00400B0F"/>
    <w:rPr>
      <w:sz w:val="24"/>
      <w:szCs w:val="24"/>
    </w:rPr>
  </w:style>
  <w:style w:type="paragraph" w:customStyle="1" w:styleId="Texteprformat">
    <w:name w:val="Texte préformaté"/>
    <w:basedOn w:val="Normal"/>
    <w:qFormat/>
    <w:rsid w:val="00CB4C5B"/>
    <w:pPr>
      <w:keepNext/>
      <w:shd w:val="clear" w:color="auto" w:fill="FFFFFF"/>
      <w:spacing w:line="252" w:lineRule="auto"/>
    </w:pPr>
    <w:rPr>
      <w:rFonts w:ascii="Liberation Mono" w:eastAsia="NSimSun" w:hAnsi="Liberation Mono" w:cs="Liberation Mono"/>
      <w:color w:val="auto"/>
      <w:sz w:val="20"/>
    </w:rPr>
  </w:style>
  <w:style w:type="paragraph" w:customStyle="1" w:styleId="LO-Normal">
    <w:name w:val="LO-Normal"/>
    <w:qFormat/>
    <w:rsid w:val="00943D5D"/>
    <w:pPr>
      <w:keepNext/>
      <w:shd w:val="clear" w:color="auto" w:fill="FFFFFF"/>
      <w:suppressAutoHyphens/>
      <w:spacing w:after="160"/>
      <w:textAlignment w:val="baseline"/>
    </w:pPr>
    <w:rPr>
      <w:rFonts w:cs="Times New Roman"/>
      <w:sz w:val="22"/>
      <w:lang w:eastAsia="zh-CN"/>
    </w:rPr>
  </w:style>
  <w:style w:type="paragraph" w:customStyle="1" w:styleId="Standard">
    <w:name w:val="Standard"/>
    <w:qFormat/>
    <w:rsid w:val="00E468E1"/>
    <w:pPr>
      <w:widowControl w:val="0"/>
      <w:suppressAutoHyphens/>
      <w:textAlignment w:val="baseline"/>
    </w:pPr>
    <w:rPr>
      <w:rFonts w:ascii="Times New Roman" w:eastAsia="Andale Sans UI" w:hAnsi="Times New Roman" w:cs="Tahoma"/>
      <w:kern w:val="2"/>
      <w:sz w:val="24"/>
      <w:szCs w:val="24"/>
    </w:rPr>
  </w:style>
  <w:style w:type="paragraph" w:customStyle="1" w:styleId="western">
    <w:name w:val="western"/>
    <w:basedOn w:val="Normal"/>
    <w:qFormat/>
    <w:rsid w:val="00E468E1"/>
    <w:pPr>
      <w:suppressAutoHyphens w:val="0"/>
      <w:spacing w:beforeAutospacing="1" w:after="142" w:line="288" w:lineRule="auto"/>
    </w:pPr>
    <w:rPr>
      <w:rFonts w:ascii="Century Gothic" w:hAnsi="Century Gothic"/>
      <w:color w:val="000000"/>
      <w:sz w:val="20"/>
      <w:lang w:eastAsia="fr-FR"/>
    </w:rPr>
  </w:style>
  <w:style w:type="table" w:styleId="Grilledutableau">
    <w:name w:val="Table Grid"/>
    <w:basedOn w:val="TableauNormal"/>
    <w:uiPriority w:val="59"/>
    <w:rsid w:val="00D03B8B"/>
    <w:rPr>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72AD2"/>
    <w:rPr>
      <w:color w:val="0000FF" w:themeColor="hyperlink"/>
      <w:u w:val="single"/>
    </w:rPr>
  </w:style>
  <w:style w:type="character" w:customStyle="1" w:styleId="Mentionnonrsolue2">
    <w:name w:val="Mention non résolue2"/>
    <w:basedOn w:val="Policepardfaut"/>
    <w:uiPriority w:val="99"/>
    <w:semiHidden/>
    <w:unhideWhenUsed/>
    <w:rsid w:val="00C3417C"/>
    <w:rPr>
      <w:color w:val="605E5C"/>
      <w:shd w:val="clear" w:color="auto" w:fill="E1DFDD"/>
    </w:rPr>
  </w:style>
  <w:style w:type="character" w:styleId="Mentionnonrsolue">
    <w:name w:val="Unresolved Mention"/>
    <w:basedOn w:val="Policepardfaut"/>
    <w:uiPriority w:val="99"/>
    <w:semiHidden/>
    <w:unhideWhenUsed/>
    <w:rsid w:val="00AA5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5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gence-cohesion-territoires.gouv.fr/formation-valeurs-de-la-republique-et-laicite-185" TargetMode="External"/><Relationship Id="rId13" Type="http://schemas.openxmlformats.org/officeDocument/2006/relationships/hyperlink" Target="mailto:enfance_jeunesse@caf45.caf.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f-fipd@loiret.gouv.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meyer2@ac-orleans-tours.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nfance_jeunesse@caf45.caf.fr" TargetMode="External"/><Relationship Id="rId4" Type="http://schemas.openxmlformats.org/officeDocument/2006/relationships/settings" Target="settings.xml"/><Relationship Id="rId9" Type="http://schemas.openxmlformats.org/officeDocument/2006/relationships/hyperlink" Target="mailto:anne.meyer2@ac-orleans-tours.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FBB87-01B3-4184-B026-AD81B470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1453</Words>
  <Characters>7993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Lemia NASRI 451</dc:creator>
  <cp:lastModifiedBy>Cecile FRADETAL 451</cp:lastModifiedBy>
  <cp:revision>11</cp:revision>
  <cp:lastPrinted>2023-11-07T09:28:00Z</cp:lastPrinted>
  <dcterms:created xsi:type="dcterms:W3CDTF">2023-10-24T10:58:00Z</dcterms:created>
  <dcterms:modified xsi:type="dcterms:W3CDTF">2023-11-15T13:30:00Z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