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D9754" w14:textId="77777777" w:rsidR="00A32A71" w:rsidRDefault="00A32A71" w:rsidP="00A32A71">
      <w:pPr>
        <w:pStyle w:val="Paragraphedeliste"/>
        <w:spacing w:before="120" w:after="240"/>
        <w:ind w:left="641"/>
        <w:rPr>
          <w:rFonts w:asciiTheme="majorHAnsi" w:hAnsiTheme="majorHAnsi"/>
          <w:sz w:val="22"/>
          <w:szCs w:val="22"/>
          <w:u w:val="single"/>
        </w:rPr>
      </w:pPr>
    </w:p>
    <w:p w14:paraId="1903D117" w14:textId="77777777" w:rsidR="00B072EA" w:rsidRDefault="00B072EA" w:rsidP="00B072EA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</w:pPr>
      <w:r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CAHIER DES CHARGES</w:t>
      </w:r>
    </w:p>
    <w:p w14:paraId="3DA31987" w14:textId="3B20B659" w:rsidR="00A32A71" w:rsidRDefault="00B072EA" w:rsidP="00B072EA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center"/>
        <w:textAlignment w:val="baseline"/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</w:pPr>
      <w:r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« </w:t>
      </w:r>
      <w:r w:rsidR="00A32A71"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  <w:t>Animation du r</w:t>
      </w:r>
      <w:r w:rsidR="00A32A71">
        <w:rPr>
          <w:rStyle w:val="normaltextrun"/>
          <w:rFonts w:ascii="Aptos" w:eastAsiaTheme="majorEastAsia" w:hAnsi="Aptos" w:cs="Aptos"/>
          <w:b/>
          <w:bCs/>
          <w:sz w:val="22"/>
          <w:szCs w:val="22"/>
        </w:rPr>
        <w:t>é</w:t>
      </w:r>
      <w:r w:rsidR="00A32A71"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  <w:t>seau</w:t>
      </w:r>
      <w:r w:rsidR="00A32A71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 </w:t>
      </w:r>
      <w:r w:rsidR="00A32A71">
        <w:rPr>
          <w:rStyle w:val="normaltextrun"/>
          <w:rFonts w:ascii="Aptos" w:eastAsiaTheme="majorEastAsia" w:hAnsi="Aptos" w:cs="Aptos"/>
          <w:b/>
          <w:bCs/>
          <w:sz w:val="22"/>
          <w:szCs w:val="22"/>
        </w:rPr>
        <w:t>des accueillant(e)s</w:t>
      </w:r>
      <w:r w:rsidR="00A32A71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 </w:t>
      </w:r>
      <w:r w:rsidR="00A32A71"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  <w:t>LAEP »</w:t>
      </w:r>
      <w:r w:rsidR="00A32A71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 </w:t>
      </w:r>
    </w:p>
    <w:p w14:paraId="351729BC" w14:textId="77777777" w:rsidR="00A32A71" w:rsidRDefault="00A32A71" w:rsidP="00B072E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Theme="majorEastAsia"/>
        </w:rPr>
      </w:pPr>
    </w:p>
    <w:p w14:paraId="54A8D508" w14:textId="77777777" w:rsidR="00A32A71" w:rsidRDefault="00A32A71" w:rsidP="00A32A71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La CAF du Loiret souhaite soutenir l’animation du réseau des accueillant(e)s LAEP sur le département du Loiret, pour l’année 2027.</w:t>
      </w:r>
    </w:p>
    <w:p w14:paraId="6C017589" w14:textId="77777777" w:rsidR="00A32A71" w:rsidRDefault="00A32A71" w:rsidP="00A32A71">
      <w:pPr>
        <w:pStyle w:val="paragraph"/>
        <w:spacing w:before="0" w:beforeAutospacing="0" w:after="0" w:afterAutospacing="0"/>
        <w:textAlignment w:val="baseline"/>
      </w:pPr>
    </w:p>
    <w:p w14:paraId="0F06FC9D" w14:textId="77777777" w:rsidR="00A32A71" w:rsidRDefault="00A32A71" w:rsidP="00A32A71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Elle a pour objectif de :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1A15BF9F" w14:textId="77777777" w:rsidR="00A32A71" w:rsidRDefault="00A32A71" w:rsidP="00A32A71">
      <w:pPr>
        <w:pStyle w:val="paragraph"/>
        <w:numPr>
          <w:ilvl w:val="0"/>
          <w:numId w:val="1"/>
        </w:numPr>
        <w:spacing w:before="0" w:beforeAutospacing="0" w:after="0" w:afterAutospacing="0"/>
        <w:ind w:left="1080" w:firstLine="0"/>
        <w:textAlignment w:val="baseline"/>
        <w:rPr>
          <w:rFonts w:ascii="Aptos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Favoriser «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>l</w:t>
      </w:r>
      <w:r>
        <w:rPr>
          <w:rStyle w:val="normaltextrun"/>
          <w:rFonts w:ascii="Aptos" w:eastAsiaTheme="majorEastAsia" w:hAnsi="Aptos" w:cs="Aptos"/>
          <w:sz w:val="22"/>
          <w:szCs w:val="22"/>
        </w:rPr>
        <w:t>’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>interconnaissance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>
        <w:rPr>
          <w:rStyle w:val="normaltextrun"/>
          <w:rFonts w:ascii="Aptos" w:eastAsiaTheme="majorEastAsia" w:hAnsi="Aptos" w:cs="Aptos"/>
          <w:sz w:val="22"/>
          <w:szCs w:val="22"/>
        </w:rPr>
        <w:t>»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 xml:space="preserve"> entre les diff</w:t>
      </w:r>
      <w:r>
        <w:rPr>
          <w:rStyle w:val="normaltextrun"/>
          <w:rFonts w:ascii="Aptos" w:eastAsiaTheme="majorEastAsia" w:hAnsi="Aptos" w:cs="Aptos"/>
          <w:sz w:val="22"/>
          <w:szCs w:val="22"/>
        </w:rPr>
        <w:t>é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>rents acteurs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4F64ED29" w14:textId="140BD704" w:rsidR="00A32A71" w:rsidRDefault="00A32A71" w:rsidP="00A32A71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rFonts w:ascii="Aptos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Assurer le partage des bonnes pratiques, notamment innovantes</w:t>
      </w:r>
    </w:p>
    <w:p w14:paraId="6DEB12C9" w14:textId="77777777" w:rsidR="00A32A71" w:rsidRDefault="00A32A71" w:rsidP="00A32A71">
      <w:pPr>
        <w:pStyle w:val="paragraph"/>
        <w:numPr>
          <w:ilvl w:val="0"/>
          <w:numId w:val="3"/>
        </w:numPr>
        <w:spacing w:before="0" w:beforeAutospacing="0" w:after="0" w:afterAutospacing="0"/>
        <w:ind w:left="1080" w:firstLine="0"/>
        <w:textAlignment w:val="baseline"/>
        <w:rPr>
          <w:rFonts w:ascii="Aptos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Renforcer la visibilité des offres de services parentalité et effectuer la promotion auprès des familles</w:t>
      </w:r>
    </w:p>
    <w:p w14:paraId="6E3CA180" w14:textId="77777777" w:rsidR="00A32A71" w:rsidRDefault="00A32A71" w:rsidP="00A32A71">
      <w:pPr>
        <w:pStyle w:val="paragraph"/>
        <w:spacing w:before="0" w:beforeAutospacing="0" w:after="0" w:afterAutospacing="0"/>
        <w:ind w:left="1080"/>
        <w:textAlignment w:val="baseline"/>
        <w:rPr>
          <w:rStyle w:val="eop"/>
        </w:rPr>
      </w:pPr>
    </w:p>
    <w:p w14:paraId="2C96E4F7" w14:textId="77777777" w:rsidR="00A32A71" w:rsidRDefault="00A32A71" w:rsidP="00A32A71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hAnsi="Aptos" w:cs="Segoe UI"/>
          <w:sz w:val="22"/>
          <w:szCs w:val="22"/>
        </w:rPr>
      </w:pPr>
      <w:r>
        <w:rPr>
          <w:rStyle w:val="eop"/>
          <w:rFonts w:ascii="Aptos" w:eastAsiaTheme="majorEastAsia" w:hAnsi="Aptos" w:cs="Segoe UI"/>
          <w:sz w:val="22"/>
          <w:szCs w:val="22"/>
        </w:rPr>
        <w:t>Elle se définit par :</w:t>
      </w:r>
    </w:p>
    <w:p w14:paraId="33DAACB3" w14:textId="77777777" w:rsidR="00A32A71" w:rsidRDefault="00A32A71" w:rsidP="00A32A71">
      <w:pPr>
        <w:pStyle w:val="paragraph"/>
        <w:numPr>
          <w:ilvl w:val="1"/>
          <w:numId w:val="4"/>
        </w:numPr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  <w:rFonts w:ascii="Aptos" w:hAnsi="Aptos"/>
          <w:sz w:val="22"/>
          <w:szCs w:val="22"/>
        </w:rPr>
        <w:t>La coordination et l’animation du réseau d’acteurs pour favoriser « l’intelligence collective »</w:t>
      </w:r>
    </w:p>
    <w:p w14:paraId="6720281D" w14:textId="77777777" w:rsidR="00A32A71" w:rsidRDefault="00A32A71" w:rsidP="00A32A71">
      <w:pPr>
        <w:pStyle w:val="paragraph"/>
        <w:numPr>
          <w:ilvl w:val="1"/>
          <w:numId w:val="4"/>
        </w:numPr>
        <w:spacing w:before="0" w:beforeAutospacing="0" w:after="0" w:afterAutospacing="0"/>
        <w:textAlignment w:val="baseline"/>
        <w:rPr>
          <w:rStyle w:val="normaltextrun"/>
          <w:rFonts w:ascii="Aptos" w:hAnsi="Aptos"/>
          <w:sz w:val="22"/>
          <w:szCs w:val="22"/>
        </w:rPr>
      </w:pPr>
      <w:r>
        <w:rPr>
          <w:rStyle w:val="normaltextrun"/>
          <w:rFonts w:ascii="Aptos" w:hAnsi="Aptos"/>
          <w:sz w:val="22"/>
          <w:szCs w:val="22"/>
        </w:rPr>
        <w:t>La communication, la capitalisation et la diffusion de l’information auprès des acteurs locaux et des parents</w:t>
      </w:r>
    </w:p>
    <w:p w14:paraId="57AFDF9D" w14:textId="77777777" w:rsidR="00A32A71" w:rsidRDefault="00A32A71" w:rsidP="00A32A71">
      <w:pPr>
        <w:pStyle w:val="paragraph"/>
        <w:spacing w:before="0" w:beforeAutospacing="0" w:after="0" w:afterAutospacing="0"/>
        <w:ind w:left="1080"/>
        <w:textAlignment w:val="baseline"/>
        <w:rPr>
          <w:rStyle w:val="eop"/>
          <w:rFonts w:cs="Segoe UI"/>
        </w:rPr>
      </w:pPr>
    </w:p>
    <w:p w14:paraId="6FBA55E8" w14:textId="77777777" w:rsidR="00A32A71" w:rsidRDefault="00A32A71" w:rsidP="00A32A7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Les attendus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>
        <w:rPr>
          <w:rStyle w:val="normaltextrun"/>
          <w:rFonts w:ascii="Aptos" w:eastAsiaTheme="majorEastAsia" w:hAnsi="Aptos" w:cs="Arial"/>
          <w:sz w:val="22"/>
          <w:szCs w:val="22"/>
        </w:rPr>
        <w:t xml:space="preserve">sont </w:t>
      </w: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  <w:t xml:space="preserve">: </w:t>
      </w:r>
      <w:r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 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5A7E9440" w14:textId="77777777" w:rsidR="00A32A71" w:rsidRDefault="00A32A71" w:rsidP="00A32A71">
      <w:pPr>
        <w:pStyle w:val="paragraph"/>
        <w:numPr>
          <w:ilvl w:val="0"/>
          <w:numId w:val="5"/>
        </w:numPr>
        <w:tabs>
          <w:tab w:val="clear" w:pos="720"/>
          <w:tab w:val="num" w:pos="1440"/>
        </w:tabs>
        <w:spacing w:before="0" w:beforeAutospacing="0" w:after="0" w:afterAutospacing="0"/>
        <w:ind w:left="1440"/>
        <w:textAlignment w:val="baseline"/>
        <w:rPr>
          <w:rStyle w:val="normaltextrun"/>
        </w:rPr>
      </w:pPr>
      <w:r>
        <w:rPr>
          <w:rStyle w:val="normaltextrun"/>
          <w:rFonts w:ascii="Aptos" w:hAnsi="Aptos"/>
          <w:sz w:val="22"/>
          <w:szCs w:val="22"/>
        </w:rPr>
        <w:t>Elaboration d’un diagnostic à partir des besoins des acteurs</w:t>
      </w:r>
    </w:p>
    <w:p w14:paraId="450A358A" w14:textId="77777777" w:rsidR="00A32A71" w:rsidRDefault="00A32A71" w:rsidP="00A32A71">
      <w:pPr>
        <w:pStyle w:val="paragraph"/>
        <w:numPr>
          <w:ilvl w:val="0"/>
          <w:numId w:val="5"/>
        </w:numPr>
        <w:tabs>
          <w:tab w:val="clear" w:pos="720"/>
          <w:tab w:val="num" w:pos="1440"/>
        </w:tabs>
        <w:spacing w:before="0" w:beforeAutospacing="0" w:after="0" w:afterAutospacing="0"/>
        <w:ind w:left="1080" w:firstLine="0"/>
        <w:textAlignment w:val="baseline"/>
        <w:rPr>
          <w:rStyle w:val="eop"/>
          <w:rFonts w:cs="Segoe UI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 xml:space="preserve">Proposition d’une formation à l’attention des accueillantes LAEP </w:t>
      </w:r>
    </w:p>
    <w:p w14:paraId="33B4C441" w14:textId="77777777" w:rsidR="00A32A71" w:rsidRDefault="00A32A71" w:rsidP="00A32A71">
      <w:pPr>
        <w:pStyle w:val="paragraph"/>
        <w:numPr>
          <w:ilvl w:val="0"/>
          <w:numId w:val="5"/>
        </w:numPr>
        <w:tabs>
          <w:tab w:val="clear" w:pos="720"/>
          <w:tab w:val="num" w:pos="1440"/>
        </w:tabs>
        <w:spacing w:before="0" w:beforeAutospacing="0" w:after="0" w:afterAutospacing="0"/>
        <w:ind w:left="1080" w:firstLine="0"/>
        <w:textAlignment w:val="baseline"/>
      </w:pPr>
      <w:bookmarkStart w:id="0" w:name="_Hlk217386081"/>
      <w:r>
        <w:rPr>
          <w:rStyle w:val="eop"/>
          <w:rFonts w:ascii="Aptos" w:eastAsiaTheme="majorEastAsia" w:hAnsi="Aptos" w:cs="Segoe UI"/>
          <w:sz w:val="22"/>
          <w:szCs w:val="22"/>
        </w:rPr>
        <w:t>Organisation et animation de rencontres à l’échelon départemental (2 groupes d’échange et de partage par an</w:t>
      </w:r>
      <w:bookmarkEnd w:id="0"/>
      <w:r>
        <w:rPr>
          <w:rStyle w:val="eop"/>
          <w:rFonts w:ascii="Aptos" w:eastAsiaTheme="majorEastAsia" w:hAnsi="Aptos" w:cs="Segoe UI"/>
          <w:sz w:val="22"/>
          <w:szCs w:val="22"/>
        </w:rPr>
        <w:t>)</w:t>
      </w:r>
    </w:p>
    <w:p w14:paraId="38D9B247" w14:textId="77777777" w:rsidR="00A32A71" w:rsidRDefault="00A32A71" w:rsidP="00A32A71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Aptos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Organisation de la circulation de l’information, y compris auprès des parents (lettre d’information, articles dans la presse, site internet, réseaux sociaux…)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12991E45" w14:textId="77777777" w:rsidR="00A32A71" w:rsidRDefault="00A32A71" w:rsidP="00A32A71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Elaboration d’une base de ressources documentaires</w:t>
      </w:r>
      <w:r>
        <w:rPr>
          <w:rStyle w:val="eop"/>
          <w:rFonts w:ascii="Aptos" w:eastAsiaTheme="majorEastAsia" w:hAnsi="Aptos" w:cs="Segoe UI"/>
          <w:sz w:val="22"/>
          <w:szCs w:val="22"/>
        </w:rPr>
        <w:t xml:space="preserve"> et création d’un outil de partage régulièrement alimenté (</w:t>
      </w:r>
      <w:proofErr w:type="spellStart"/>
      <w:r>
        <w:rPr>
          <w:rStyle w:val="eop"/>
          <w:rFonts w:ascii="Aptos" w:eastAsiaTheme="majorEastAsia" w:hAnsi="Aptos" w:cs="Segoe UI"/>
          <w:sz w:val="22"/>
          <w:szCs w:val="22"/>
        </w:rPr>
        <w:t>padlet</w:t>
      </w:r>
      <w:proofErr w:type="spellEnd"/>
      <w:r>
        <w:rPr>
          <w:rStyle w:val="eop"/>
          <w:rFonts w:ascii="Aptos" w:eastAsiaTheme="majorEastAsia" w:hAnsi="Aptos" w:cs="Segoe UI"/>
          <w:sz w:val="22"/>
          <w:szCs w:val="22"/>
        </w:rPr>
        <w:t xml:space="preserve">, site internet ...) 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172AF3B1" w14:textId="77777777" w:rsidR="00A32A71" w:rsidRDefault="00A32A71" w:rsidP="00A32A71">
      <w:pPr>
        <w:pStyle w:val="paragraph"/>
        <w:spacing w:before="0" w:beforeAutospacing="0" w:after="0" w:afterAutospacing="0"/>
        <w:textAlignment w:val="baseline"/>
      </w:pPr>
    </w:p>
    <w:p w14:paraId="0064686C" w14:textId="77777777" w:rsidR="00A32A71" w:rsidRDefault="00A32A71" w:rsidP="00A32A71">
      <w:pPr>
        <w:pStyle w:val="paragraph"/>
        <w:spacing w:before="0" w:beforeAutospacing="0" w:after="0" w:afterAutospacing="0"/>
        <w:textAlignment w:val="baseline"/>
        <w:rPr>
          <w:rFonts w:ascii="Aptos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Les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>
        <w:rPr>
          <w:rStyle w:val="normaltextrun"/>
          <w:rFonts w:ascii="Aptos" w:eastAsiaTheme="majorEastAsia" w:hAnsi="Aptos" w:cs="Segoe UI"/>
          <w:sz w:val="22"/>
          <w:szCs w:val="22"/>
          <w:u w:val="single"/>
        </w:rPr>
        <w:t>compétences professionnelles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>requises pour cette fonction sont les suivantes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>: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2706AED5" w14:textId="77777777" w:rsidR="00A32A71" w:rsidRDefault="00A32A71" w:rsidP="00A32A71">
      <w:pPr>
        <w:pStyle w:val="paragraph"/>
        <w:spacing w:before="0" w:beforeAutospacing="0" w:after="0" w:afterAutospacing="0"/>
        <w:ind w:firstLine="720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 xml:space="preserve">-  Maîtrise des techniques d’animation de groupes et de réunions 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466DF2AD" w14:textId="77777777" w:rsidR="00A32A71" w:rsidRDefault="00A32A71" w:rsidP="00A32A71">
      <w:pPr>
        <w:pStyle w:val="paragraph"/>
        <w:spacing w:before="0" w:beforeAutospacing="0" w:after="0" w:afterAutospacing="0"/>
        <w:ind w:left="720"/>
        <w:textAlignment w:val="baseline"/>
      </w:pPr>
      <w:r>
        <w:rPr>
          <w:rStyle w:val="eop"/>
          <w:rFonts w:ascii="Aptos" w:eastAsiaTheme="majorEastAsia" w:hAnsi="Aptos" w:cs="Segoe UI"/>
          <w:sz w:val="22"/>
          <w:szCs w:val="22"/>
        </w:rPr>
        <w:t xml:space="preserve">-  Sens du travail en équipe et autonomie dans la réalisation des missions (avec actions de </w:t>
      </w:r>
      <w:proofErr w:type="spellStart"/>
      <w:r>
        <w:rPr>
          <w:rStyle w:val="eop"/>
          <w:rFonts w:ascii="Aptos" w:eastAsiaTheme="majorEastAsia" w:hAnsi="Aptos" w:cs="Segoe UI"/>
          <w:sz w:val="22"/>
          <w:szCs w:val="22"/>
        </w:rPr>
        <w:t>reporting</w:t>
      </w:r>
      <w:proofErr w:type="spellEnd"/>
      <w:r>
        <w:rPr>
          <w:rStyle w:val="eop"/>
          <w:rFonts w:ascii="Aptos" w:eastAsiaTheme="majorEastAsia" w:hAnsi="Aptos" w:cs="Segoe UI"/>
          <w:sz w:val="22"/>
          <w:szCs w:val="22"/>
        </w:rPr>
        <w:t xml:space="preserve"> attendues)</w:t>
      </w:r>
    </w:p>
    <w:p w14:paraId="0303C226" w14:textId="77777777" w:rsidR="00A32A71" w:rsidRDefault="00A32A71" w:rsidP="00A32A71">
      <w:pPr>
        <w:pStyle w:val="paragraph"/>
        <w:spacing w:before="0" w:beforeAutospacing="0" w:after="0" w:afterAutospacing="0"/>
        <w:ind w:firstLine="720"/>
        <w:textAlignment w:val="baseline"/>
        <w:rPr>
          <w:rFonts w:ascii="Aptos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 xml:space="preserve">-  Connaissances du référentiel et du dispositif LAEP (Expérience appréciée) </w:t>
      </w:r>
    </w:p>
    <w:p w14:paraId="423BE37A" w14:textId="77777777" w:rsidR="00A32A71" w:rsidRDefault="00A32A71" w:rsidP="00A32A71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4914D409" w14:textId="77777777" w:rsidR="00A32A71" w:rsidRDefault="00A32A71" w:rsidP="00A32A7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/>
          <w:sz w:val="22"/>
          <w:szCs w:val="22"/>
        </w:rPr>
      </w:pPr>
    </w:p>
    <w:p w14:paraId="1480E852" w14:textId="55CA3309" w:rsidR="00A32A71" w:rsidRDefault="00A32A71" w:rsidP="00A32A7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/>
          <w:sz w:val="22"/>
          <w:szCs w:val="22"/>
        </w:rPr>
      </w:pPr>
      <w:r>
        <w:rPr>
          <w:rStyle w:val="normaltextrun"/>
          <w:rFonts w:ascii="Aptos" w:eastAsiaTheme="majorEastAsia" w:hAnsi="Aptos"/>
          <w:sz w:val="22"/>
          <w:szCs w:val="22"/>
        </w:rPr>
        <w:t xml:space="preserve">Pour l’année 2027, le financement de la CAF est plafonné à </w:t>
      </w:r>
      <w:r>
        <w:rPr>
          <w:rStyle w:val="normaltextrun"/>
          <w:rFonts w:ascii="Aptos" w:eastAsiaTheme="majorEastAsia" w:hAnsi="Aptos"/>
          <w:b/>
          <w:bCs/>
          <w:sz w:val="22"/>
          <w:szCs w:val="22"/>
        </w:rPr>
        <w:t>6000 euros</w:t>
      </w:r>
      <w:r>
        <w:rPr>
          <w:rStyle w:val="normaltextrun"/>
          <w:rFonts w:ascii="Aptos" w:eastAsiaTheme="majorEastAsia" w:hAnsi="Aptos"/>
          <w:sz w:val="22"/>
          <w:szCs w:val="22"/>
        </w:rPr>
        <w:t xml:space="preserve"> (pour un poste équivalent à </w:t>
      </w:r>
      <w:r>
        <w:rPr>
          <w:rStyle w:val="normaltextrun"/>
          <w:rFonts w:ascii="Aptos" w:eastAsiaTheme="majorEastAsia" w:hAnsi="Aptos"/>
          <w:b/>
          <w:bCs/>
          <w:sz w:val="22"/>
          <w:szCs w:val="22"/>
        </w:rPr>
        <w:t>0.15 ETP</w:t>
      </w:r>
      <w:r>
        <w:rPr>
          <w:rStyle w:val="normaltextrun"/>
          <w:rFonts w:ascii="Aptos" w:eastAsiaTheme="majorEastAsia" w:hAnsi="Aptos"/>
          <w:sz w:val="22"/>
          <w:szCs w:val="22"/>
        </w:rPr>
        <w:t>), sous réserve de la transmission des éléments suivants :</w:t>
      </w:r>
    </w:p>
    <w:p w14:paraId="305D5095" w14:textId="77777777" w:rsidR="00A32A71" w:rsidRDefault="00A32A71" w:rsidP="00A32A71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Style w:val="eop"/>
          <w:b/>
          <w:bCs/>
        </w:rPr>
      </w:pPr>
      <w:r>
        <w:rPr>
          <w:rStyle w:val="normaltextrun"/>
          <w:rFonts w:ascii="Aptos" w:eastAsiaTheme="majorEastAsia" w:hAnsi="Aptos"/>
          <w:b/>
          <w:bCs/>
          <w:sz w:val="22"/>
          <w:szCs w:val="22"/>
        </w:rPr>
        <w:t>Le calendrier de déploiement des actions proposées dans le cadre de l’animation de réseau</w:t>
      </w:r>
      <w:r>
        <w:rPr>
          <w:rStyle w:val="eop"/>
          <w:rFonts w:ascii="Aptos" w:eastAsiaTheme="majorEastAsia" w:hAnsi="Aptos"/>
          <w:b/>
          <w:bCs/>
          <w:sz w:val="22"/>
          <w:szCs w:val="22"/>
        </w:rPr>
        <w:t> </w:t>
      </w:r>
    </w:p>
    <w:p w14:paraId="06E91FDA" w14:textId="77777777" w:rsidR="00A32A71" w:rsidRDefault="00A32A71" w:rsidP="00A32A71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</w:pPr>
      <w:r>
        <w:rPr>
          <w:rStyle w:val="eop"/>
          <w:rFonts w:ascii="Aptos" w:eastAsiaTheme="majorEastAsia" w:hAnsi="Aptos"/>
          <w:b/>
          <w:bCs/>
          <w:sz w:val="22"/>
          <w:szCs w:val="22"/>
        </w:rPr>
        <w:t xml:space="preserve">Le budget prévisionnel annuel </w:t>
      </w:r>
    </w:p>
    <w:p w14:paraId="387798C1" w14:textId="77777777" w:rsidR="00A32A71" w:rsidRDefault="00A32A71" w:rsidP="00A32A71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rStyle w:val="eop"/>
        </w:rPr>
      </w:pPr>
      <w:r>
        <w:rPr>
          <w:rStyle w:val="normaltextrun"/>
          <w:rFonts w:ascii="Aptos" w:eastAsiaTheme="majorEastAsia" w:hAnsi="Aptos"/>
          <w:b/>
          <w:bCs/>
          <w:sz w:val="22"/>
          <w:szCs w:val="22"/>
        </w:rPr>
        <w:t xml:space="preserve">Le contenu de la formation « Posture d’accueillant : écoute et cadre spécifiques en LAEP » </w:t>
      </w:r>
    </w:p>
    <w:p w14:paraId="5F2C048B" w14:textId="77777777" w:rsidR="00A32A71" w:rsidRDefault="00A32A71" w:rsidP="00A32A71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</w:pPr>
      <w:r>
        <w:rPr>
          <w:rStyle w:val="eop"/>
          <w:rFonts w:ascii="Aptos" w:eastAsiaTheme="majorEastAsia" w:hAnsi="Aptos"/>
          <w:b/>
          <w:bCs/>
          <w:sz w:val="22"/>
          <w:szCs w:val="22"/>
        </w:rPr>
        <w:t>Les pièces justificatives mentionnées dans la convention</w:t>
      </w:r>
      <w:r>
        <w:rPr>
          <w:rStyle w:val="normaltextrun"/>
          <w:rFonts w:ascii="Aptos" w:eastAsiaTheme="majorEastAsia" w:hAnsi="Aptos"/>
          <w:sz w:val="22"/>
          <w:szCs w:val="22"/>
        </w:rPr>
        <w:t>. </w:t>
      </w:r>
      <w:r>
        <w:rPr>
          <w:rStyle w:val="eop"/>
          <w:rFonts w:ascii="Aptos" w:eastAsiaTheme="majorEastAsia" w:hAnsi="Aptos"/>
          <w:sz w:val="22"/>
          <w:szCs w:val="22"/>
        </w:rPr>
        <w:t> </w:t>
      </w:r>
    </w:p>
    <w:p w14:paraId="36B73FEF" w14:textId="77777777" w:rsidR="00A32A71" w:rsidRDefault="00A32A71" w:rsidP="00A32A71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>
        <w:rPr>
          <w:rStyle w:val="eop"/>
          <w:rFonts w:ascii="Aptos" w:eastAsiaTheme="majorEastAsia" w:hAnsi="Aptos"/>
          <w:sz w:val="22"/>
          <w:szCs w:val="22"/>
        </w:rPr>
        <w:t> </w:t>
      </w:r>
    </w:p>
    <w:p w14:paraId="72C76335" w14:textId="77777777" w:rsidR="00A32A71" w:rsidRDefault="00A32A71" w:rsidP="00A32A71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eastAsiaTheme="majorEastAsia" w:hAnsi="Aptos"/>
          <w:sz w:val="22"/>
          <w:szCs w:val="22"/>
        </w:rPr>
      </w:pPr>
      <w:r>
        <w:rPr>
          <w:rStyle w:val="eop"/>
          <w:rFonts w:ascii="Aptos" w:eastAsiaTheme="majorEastAsia" w:hAnsi="Aptos"/>
          <w:sz w:val="22"/>
          <w:szCs w:val="22"/>
        </w:rPr>
        <w:t>La subvention « Fonds National Parentalité/Axe 4 » sera versée selon les modalités suivantes :</w:t>
      </w:r>
    </w:p>
    <w:p w14:paraId="6635D75F" w14:textId="77777777" w:rsidR="00A32A71" w:rsidRDefault="00A32A71" w:rsidP="00A32A71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eop"/>
          <w:rFonts w:ascii="Aptos" w:eastAsiaTheme="majorEastAsia" w:hAnsi="Aptos"/>
          <w:color w:val="BF4E14" w:themeColor="accent2" w:themeShade="BF"/>
          <w:sz w:val="22"/>
          <w:szCs w:val="22"/>
        </w:rPr>
      </w:pPr>
      <w:r>
        <w:rPr>
          <w:rStyle w:val="eop"/>
          <w:rFonts w:ascii="Aptos" w:eastAsiaTheme="majorEastAsia" w:hAnsi="Aptos"/>
          <w:sz w:val="22"/>
          <w:szCs w:val="22"/>
        </w:rPr>
        <w:t>Paiement d’un acompte de 90% courant avril, après réception des documents attendus</w:t>
      </w:r>
    </w:p>
    <w:p w14:paraId="3A943FBD" w14:textId="77777777" w:rsidR="00A32A71" w:rsidRDefault="00A32A71" w:rsidP="00A32A71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eop"/>
          <w:rFonts w:ascii="Aptos" w:eastAsiaTheme="majorEastAsia" w:hAnsi="Aptos"/>
          <w:sz w:val="22"/>
          <w:szCs w:val="22"/>
        </w:rPr>
      </w:pPr>
      <w:r>
        <w:rPr>
          <w:rStyle w:val="eop"/>
          <w:rFonts w:ascii="Aptos" w:eastAsiaTheme="majorEastAsia" w:hAnsi="Aptos"/>
          <w:sz w:val="22"/>
          <w:szCs w:val="22"/>
        </w:rPr>
        <w:t>Versement du solde après réception des justificatifs, transmis au plus tard le 31/01/2028</w:t>
      </w:r>
    </w:p>
    <w:p w14:paraId="6762607F" w14:textId="77777777" w:rsidR="006470C0" w:rsidRDefault="006470C0"/>
    <w:sectPr w:rsidR="006470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29DC"/>
    <w:multiLevelType w:val="multilevel"/>
    <w:tmpl w:val="09A44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601351"/>
    <w:multiLevelType w:val="multilevel"/>
    <w:tmpl w:val="9CCE1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985549"/>
    <w:multiLevelType w:val="multilevel"/>
    <w:tmpl w:val="1E46A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DBD74A3"/>
    <w:multiLevelType w:val="hybridMultilevel"/>
    <w:tmpl w:val="15E0B540"/>
    <w:lvl w:ilvl="0" w:tplc="01F69ABE">
      <w:numFmt w:val="bullet"/>
      <w:lvlText w:val="-"/>
      <w:lvlJc w:val="left"/>
      <w:pPr>
        <w:ind w:left="720" w:hanging="360"/>
      </w:pPr>
      <w:rPr>
        <w:rFonts w:ascii="Aptos" w:eastAsiaTheme="majorEastAsia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24E99"/>
    <w:multiLevelType w:val="multilevel"/>
    <w:tmpl w:val="F8AC7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63F30B1"/>
    <w:multiLevelType w:val="multilevel"/>
    <w:tmpl w:val="4F56E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6FC46B1"/>
    <w:multiLevelType w:val="multilevel"/>
    <w:tmpl w:val="68E0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9281545"/>
    <w:multiLevelType w:val="multilevel"/>
    <w:tmpl w:val="432C5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3B1388C"/>
    <w:multiLevelType w:val="multilevel"/>
    <w:tmpl w:val="4772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524436"/>
    <w:multiLevelType w:val="multilevel"/>
    <w:tmpl w:val="FC7E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9858622">
    <w:abstractNumId w:val="1"/>
  </w:num>
  <w:num w:numId="2" w16cid:durableId="1945726283">
    <w:abstractNumId w:val="0"/>
  </w:num>
  <w:num w:numId="3" w16cid:durableId="688029067">
    <w:abstractNumId w:val="4"/>
  </w:num>
  <w:num w:numId="4" w16cid:durableId="867183812">
    <w:abstractNumId w:val="8"/>
  </w:num>
  <w:num w:numId="5" w16cid:durableId="57677859">
    <w:abstractNumId w:val="2"/>
  </w:num>
  <w:num w:numId="6" w16cid:durableId="1854806175">
    <w:abstractNumId w:val="6"/>
  </w:num>
  <w:num w:numId="7" w16cid:durableId="2055931831">
    <w:abstractNumId w:val="9"/>
  </w:num>
  <w:num w:numId="8" w16cid:durableId="224222584">
    <w:abstractNumId w:val="5"/>
  </w:num>
  <w:num w:numId="9" w16cid:durableId="857307037">
    <w:abstractNumId w:val="7"/>
  </w:num>
  <w:num w:numId="10" w16cid:durableId="1745956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A71"/>
    <w:rsid w:val="006470C0"/>
    <w:rsid w:val="008A68FF"/>
    <w:rsid w:val="00A32A71"/>
    <w:rsid w:val="00B072EA"/>
    <w:rsid w:val="00B442D0"/>
    <w:rsid w:val="00F67835"/>
    <w:rsid w:val="00F7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0B5BD"/>
  <w15:chartTrackingRefBased/>
  <w15:docId w15:val="{39A5F3FB-D90E-4C9C-A2EE-EF2BA157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32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32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32A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32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32A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32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32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32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32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32A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32A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32A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32A7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32A7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32A7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32A7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32A7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32A7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32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32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32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32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32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32A7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32A7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32A7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32A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32A7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32A71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32A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normaltextrun">
    <w:name w:val="normaltextrun"/>
    <w:basedOn w:val="Policepardfaut"/>
    <w:rsid w:val="00A32A71"/>
  </w:style>
  <w:style w:type="character" w:customStyle="1" w:styleId="eop">
    <w:name w:val="eop"/>
    <w:basedOn w:val="Policepardfaut"/>
    <w:rsid w:val="00A32A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DAUTREY-LESELLIER 451</dc:creator>
  <cp:keywords/>
  <dc:description/>
  <cp:lastModifiedBy>Carole DAUTREY-LESELLIER 451</cp:lastModifiedBy>
  <cp:revision>2</cp:revision>
  <dcterms:created xsi:type="dcterms:W3CDTF">2026-10-22T10:14:00Z</dcterms:created>
  <dcterms:modified xsi:type="dcterms:W3CDTF">2026-10-22T10:14:00Z</dcterms:modified>
</cp:coreProperties>
</file>